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E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712B7C">
              <w:rPr>
                <w:rFonts w:ascii="Times New Roman" w:eastAsia="Times New Roman" w:hAnsi="Times New Roman" w:cs="Times New Roman"/>
                <w:sz w:val="70"/>
                <w:szCs w:val="70"/>
              </w:rPr>
              <w:t>112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EF4842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 w:rsidR="001C41E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04  </w:t>
            </w:r>
            <w:r w:rsidR="00E37C4E">
              <w:rPr>
                <w:rFonts w:ascii="Times New Roman" w:eastAsia="Times New Roman" w:hAnsi="Times New Roman" w:cs="Times New Roman"/>
                <w:sz w:val="36"/>
                <w:szCs w:val="36"/>
              </w:rPr>
              <w:t>октября</w:t>
            </w:r>
          </w:p>
          <w:p w:rsidR="00C1169D" w:rsidRPr="00F677A0" w:rsidRDefault="00C1169D" w:rsidP="00D1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D10C83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E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городского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«Поселок </w:t>
            </w:r>
            <w:r w:rsidR="00265C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Серебряный Бор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D10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EF48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полугодие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201</w:t>
            </w:r>
            <w:r w:rsidR="00D10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lastRenderedPageBreak/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866D9">
        <w:rPr>
          <w:rFonts w:ascii="Times New Roman" w:hAnsi="Times New Roman" w:cs="Times New Roman"/>
          <w:sz w:val="24"/>
          <w:szCs w:val="24"/>
        </w:rPr>
        <w:t>...5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E0C0D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D07099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» за </w:t>
      </w:r>
      <w:r w:rsidR="00D10C83">
        <w:rPr>
          <w:rFonts w:ascii="Times New Roman" w:hAnsi="Times New Roman" w:cs="Times New Roman"/>
          <w:sz w:val="24"/>
          <w:szCs w:val="24"/>
        </w:rPr>
        <w:t xml:space="preserve">1 </w:t>
      </w:r>
      <w:r w:rsidR="00EF4842">
        <w:rPr>
          <w:rFonts w:ascii="Times New Roman" w:hAnsi="Times New Roman" w:cs="Times New Roman"/>
          <w:sz w:val="24"/>
          <w:szCs w:val="24"/>
        </w:rPr>
        <w:t>полугодие</w:t>
      </w:r>
      <w:r w:rsidR="00265C52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>201</w:t>
      </w:r>
      <w:r w:rsidR="00D10C83">
        <w:rPr>
          <w:rFonts w:ascii="Times New Roman" w:hAnsi="Times New Roman" w:cs="Times New Roman"/>
          <w:sz w:val="24"/>
          <w:szCs w:val="24"/>
        </w:rPr>
        <w:t>9</w:t>
      </w:r>
      <w:r w:rsidR="00265C52">
        <w:rPr>
          <w:rFonts w:ascii="Times New Roman" w:hAnsi="Times New Roman" w:cs="Times New Roman"/>
          <w:sz w:val="24"/>
          <w:szCs w:val="24"/>
        </w:rPr>
        <w:t xml:space="preserve"> 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265C52">
        <w:rPr>
          <w:rFonts w:ascii="Times New Roman" w:hAnsi="Times New Roman" w:cs="Times New Roman"/>
          <w:sz w:val="24"/>
          <w:szCs w:val="24"/>
        </w:rPr>
        <w:t>……….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………………………</w:t>
      </w:r>
      <w:r w:rsidR="00BA2651">
        <w:rPr>
          <w:rFonts w:ascii="Times New Roman" w:hAnsi="Times New Roman" w:cs="Times New Roman"/>
          <w:sz w:val="24"/>
          <w:szCs w:val="24"/>
        </w:rPr>
        <w:t>…</w:t>
      </w:r>
      <w:r w:rsidR="00F866D9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5B7DA6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730446" w:rsidRPr="00F677A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  <w:r w:rsidR="00AC35DF">
        <w:rPr>
          <w:rFonts w:ascii="Times New Roman" w:hAnsi="Times New Roman" w:cs="Times New Roman"/>
          <w:sz w:val="24"/>
          <w:szCs w:val="24"/>
        </w:rPr>
        <w:t>8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866D9">
        <w:rPr>
          <w:rFonts w:ascii="Times New Roman" w:hAnsi="Times New Roman" w:cs="Times New Roman"/>
          <w:sz w:val="24"/>
          <w:szCs w:val="24"/>
        </w:rPr>
        <w:t>……..</w:t>
      </w:r>
      <w:r w:rsidR="00275B73">
        <w:rPr>
          <w:rFonts w:ascii="Times New Roman" w:hAnsi="Times New Roman" w:cs="Times New Roman"/>
          <w:sz w:val="24"/>
          <w:szCs w:val="24"/>
        </w:rPr>
        <w:t>.9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887E44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275B73">
        <w:rPr>
          <w:rFonts w:ascii="Times New Roman" w:hAnsi="Times New Roman" w:cs="Times New Roman"/>
          <w:sz w:val="24"/>
          <w:szCs w:val="24"/>
        </w:rPr>
        <w:t>..10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4.3. Неналоговые доходы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887E44" w:rsidRPr="00F677A0">
        <w:rPr>
          <w:rFonts w:ascii="Times New Roman" w:hAnsi="Times New Roman" w:cs="Times New Roman"/>
          <w:sz w:val="24"/>
          <w:szCs w:val="24"/>
        </w:rPr>
        <w:t>…</w:t>
      </w:r>
      <w:r w:rsidR="00730446" w:rsidRPr="00F677A0">
        <w:rPr>
          <w:rFonts w:ascii="Times New Roman" w:hAnsi="Times New Roman" w:cs="Times New Roman"/>
          <w:sz w:val="24"/>
          <w:szCs w:val="24"/>
        </w:rPr>
        <w:t>1</w:t>
      </w:r>
      <w:r w:rsidR="00AC35DF">
        <w:rPr>
          <w:rFonts w:ascii="Times New Roman" w:hAnsi="Times New Roman" w:cs="Times New Roman"/>
          <w:sz w:val="24"/>
          <w:szCs w:val="24"/>
        </w:rPr>
        <w:t>3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887E44" w:rsidRPr="00F677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75B73">
        <w:rPr>
          <w:rFonts w:ascii="Times New Roman" w:hAnsi="Times New Roman" w:cs="Times New Roman"/>
          <w:sz w:val="24"/>
          <w:szCs w:val="24"/>
        </w:rPr>
        <w:t>…………………..</w:t>
      </w:r>
      <w:r w:rsidR="00080A1E" w:rsidRPr="00F677A0">
        <w:rPr>
          <w:rFonts w:ascii="Times New Roman" w:hAnsi="Times New Roman" w:cs="Times New Roman"/>
          <w:sz w:val="24"/>
          <w:szCs w:val="24"/>
        </w:rPr>
        <w:t>1</w:t>
      </w:r>
      <w:r w:rsidR="00275B73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66D9">
        <w:rPr>
          <w:rFonts w:ascii="Times New Roman" w:hAnsi="Times New Roman" w:cs="Times New Roman"/>
          <w:sz w:val="24"/>
          <w:szCs w:val="24"/>
        </w:rPr>
        <w:t>…………………..</w:t>
      </w:r>
      <w:r w:rsidR="006135FD" w:rsidRPr="00F677A0">
        <w:rPr>
          <w:rFonts w:ascii="Times New Roman" w:hAnsi="Times New Roman" w:cs="Times New Roman"/>
          <w:sz w:val="24"/>
          <w:szCs w:val="24"/>
        </w:rPr>
        <w:t>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275B73">
        <w:rPr>
          <w:rFonts w:ascii="Times New Roman" w:hAnsi="Times New Roman" w:cs="Times New Roman"/>
          <w:sz w:val="24"/>
          <w:szCs w:val="24"/>
        </w:rPr>
        <w:t>8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AC35DF">
        <w:rPr>
          <w:sz w:val="24"/>
          <w:szCs w:val="24"/>
        </w:rPr>
        <w:t>19</w:t>
      </w:r>
    </w:p>
    <w:p w:rsidR="00471B31" w:rsidRDefault="00275B73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Анализ реализации муниципальных программ городского поселения «Поселок Серебряный Бор» Нерюнгринского района в перво</w:t>
      </w:r>
      <w:r w:rsidR="00AC35DF">
        <w:rPr>
          <w:rFonts w:ascii="Times New Roman" w:hAnsi="Times New Roman" w:cs="Times New Roman"/>
          <w:sz w:val="24"/>
          <w:szCs w:val="24"/>
        </w:rPr>
        <w:t>м полугодии 2019 года…………………..20</w:t>
      </w:r>
    </w:p>
    <w:p w:rsidR="00275B73" w:rsidRPr="00F677A0" w:rsidRDefault="00275B73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31" w:rsidRPr="00F677A0" w:rsidRDefault="00E5084B" w:rsidP="00BA265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</w:t>
      </w:r>
      <w:r w:rsidR="00AC35DF">
        <w:rPr>
          <w:rFonts w:ascii="Times New Roman" w:hAnsi="Times New Roman" w:cs="Times New Roman"/>
          <w:sz w:val="24"/>
          <w:szCs w:val="24"/>
        </w:rPr>
        <w:t>..24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AC35DF">
        <w:rPr>
          <w:rFonts w:ascii="Times New Roman" w:hAnsi="Times New Roman" w:cs="Times New Roman"/>
          <w:sz w:val="24"/>
          <w:szCs w:val="24"/>
        </w:rPr>
        <w:t>26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994FCF" w:rsidRPr="00F677A0" w:rsidRDefault="00B710F2" w:rsidP="00A10FF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7E4A13" w:rsidRPr="00DF299F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7A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F677A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F677A0">
        <w:rPr>
          <w:rFonts w:ascii="Times New Roman" w:hAnsi="Times New Roman" w:cs="Times New Roman"/>
          <w:sz w:val="24"/>
          <w:szCs w:val="24"/>
        </w:rPr>
        <w:t xml:space="preserve">  </w:t>
      </w:r>
      <w:r w:rsidRPr="00F677A0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F677A0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F677A0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F677A0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F677A0">
        <w:rPr>
          <w:rFonts w:ascii="Times New Roman" w:hAnsi="Times New Roman" w:cs="Times New Roman"/>
          <w:sz w:val="24"/>
          <w:szCs w:val="24"/>
        </w:rPr>
        <w:t>.07.</w:t>
      </w:r>
      <w:r w:rsidR="00B46B7D" w:rsidRPr="00F677A0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F677A0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F677A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F677A0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F677A0">
        <w:rPr>
          <w:rFonts w:ascii="Times New Roman" w:hAnsi="Times New Roman" w:cs="Times New Roman"/>
          <w:sz w:val="24"/>
          <w:szCs w:val="24"/>
        </w:rPr>
        <w:t xml:space="preserve"> решением 31-й сессии</w:t>
      </w:r>
      <w:proofErr w:type="gramEnd"/>
      <w:r w:rsidR="007F2529" w:rsidRPr="00F67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F677A0">
        <w:rPr>
          <w:rFonts w:ascii="Times New Roman" w:hAnsi="Times New Roman" w:cs="Times New Roman"/>
          <w:sz w:val="24"/>
          <w:szCs w:val="24"/>
        </w:rPr>
        <w:t>Нерюнгринского районного Совет</w:t>
      </w:r>
      <w:r w:rsidR="00B65726" w:rsidRPr="00F677A0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F677A0">
        <w:rPr>
          <w:rFonts w:ascii="Times New Roman" w:hAnsi="Times New Roman" w:cs="Times New Roman"/>
          <w:sz w:val="24"/>
          <w:szCs w:val="24"/>
        </w:rPr>
        <w:t>20</w:t>
      </w:r>
      <w:r w:rsidR="00B65726" w:rsidRPr="00F677A0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265C52">
        <w:rPr>
          <w:rFonts w:ascii="Times New Roman" w:hAnsi="Times New Roman" w:cs="Times New Roman"/>
          <w:sz w:val="24"/>
          <w:szCs w:val="24"/>
        </w:rPr>
        <w:t>Серебряноборским</w:t>
      </w:r>
      <w:proofErr w:type="spellEnd"/>
      <w:r w:rsidR="007E4A13" w:rsidRPr="00F677A0">
        <w:rPr>
          <w:rFonts w:ascii="Times New Roman" w:hAnsi="Times New Roman" w:cs="Times New Roman"/>
          <w:sz w:val="24"/>
          <w:szCs w:val="24"/>
        </w:rPr>
        <w:t xml:space="preserve"> поселковым 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</w:t>
      </w:r>
      <w:proofErr w:type="gramEnd"/>
      <w:r w:rsidR="007E4A13" w:rsidRPr="00F677A0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5018A1" w:rsidRPr="00F677A0">
        <w:rPr>
          <w:rFonts w:ascii="Times New Roman" w:hAnsi="Times New Roman" w:cs="Times New Roman"/>
          <w:sz w:val="24"/>
          <w:szCs w:val="24"/>
        </w:rPr>
        <w:t xml:space="preserve">, Уставом городского поселения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5018A1" w:rsidRPr="00F677A0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871BF1">
        <w:rPr>
          <w:rFonts w:ascii="Times New Roman" w:hAnsi="Times New Roman" w:cs="Times New Roman"/>
          <w:sz w:val="24"/>
          <w:szCs w:val="24"/>
        </w:rPr>
        <w:t>,</w:t>
      </w:r>
      <w:r w:rsidR="005018A1" w:rsidRPr="00871BF1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DF299F">
        <w:rPr>
          <w:rFonts w:ascii="Times New Roman" w:hAnsi="Times New Roman" w:cs="Times New Roman"/>
          <w:sz w:val="24"/>
          <w:szCs w:val="24"/>
        </w:rPr>
        <w:t>Положение</w:t>
      </w:r>
      <w:r w:rsidR="00D332E4" w:rsidRPr="00DF299F">
        <w:rPr>
          <w:rFonts w:ascii="Times New Roman" w:hAnsi="Times New Roman" w:cs="Times New Roman"/>
          <w:sz w:val="24"/>
          <w:szCs w:val="24"/>
        </w:rPr>
        <w:t>м</w:t>
      </w:r>
      <w:r w:rsidR="00871BF1" w:rsidRPr="00DF299F">
        <w:rPr>
          <w:rFonts w:ascii="Times New Roman" w:hAnsi="Times New Roman" w:cs="Times New Roman"/>
          <w:sz w:val="24"/>
          <w:szCs w:val="24"/>
        </w:rPr>
        <w:t xml:space="preserve"> о </w:t>
      </w:r>
      <w:r w:rsidR="00C34BA6" w:rsidRPr="00DF299F">
        <w:rPr>
          <w:rFonts w:ascii="Times New Roman" w:hAnsi="Times New Roman" w:cs="Times New Roman"/>
          <w:sz w:val="24"/>
          <w:szCs w:val="24"/>
        </w:rPr>
        <w:t xml:space="preserve">бюджетном устройстве и </w:t>
      </w:r>
      <w:r w:rsidR="00871BF1" w:rsidRPr="00DF299F">
        <w:rPr>
          <w:rFonts w:ascii="Times New Roman" w:hAnsi="Times New Roman" w:cs="Times New Roman"/>
          <w:sz w:val="24"/>
          <w:szCs w:val="24"/>
        </w:rPr>
        <w:t>бюджетном процессе в муниципальном образовании городское пос</w:t>
      </w:r>
      <w:r w:rsidR="00C34BA6" w:rsidRPr="00DF299F">
        <w:rPr>
          <w:rFonts w:ascii="Times New Roman" w:hAnsi="Times New Roman" w:cs="Times New Roman"/>
          <w:sz w:val="24"/>
          <w:szCs w:val="24"/>
        </w:rPr>
        <w:t xml:space="preserve">еление «Поселок Серебряный Бор» Нерюнгринского района, </w:t>
      </w:r>
      <w:r w:rsidR="00871BF1" w:rsidRPr="00DF299F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="00C34BA6" w:rsidRPr="00DF299F">
        <w:rPr>
          <w:rFonts w:ascii="Times New Roman" w:hAnsi="Times New Roman" w:cs="Times New Roman"/>
          <w:sz w:val="24"/>
          <w:szCs w:val="24"/>
        </w:rPr>
        <w:t>Решением</w:t>
      </w:r>
      <w:r w:rsidR="00871BF1" w:rsidRPr="00DF299F">
        <w:rPr>
          <w:rFonts w:ascii="Times New Roman" w:hAnsi="Times New Roman" w:cs="Times New Roman"/>
          <w:sz w:val="24"/>
          <w:szCs w:val="24"/>
        </w:rPr>
        <w:t xml:space="preserve"> </w:t>
      </w:r>
      <w:r w:rsidR="00C34BA6" w:rsidRPr="00DF299F">
        <w:rPr>
          <w:rFonts w:ascii="Times New Roman" w:hAnsi="Times New Roman" w:cs="Times New Roman"/>
          <w:sz w:val="24"/>
          <w:szCs w:val="24"/>
        </w:rPr>
        <w:t xml:space="preserve"> Серебряноборского поселкового Совета депутатов</w:t>
      </w:r>
      <w:r w:rsidR="00871BF1" w:rsidRPr="00DF299F">
        <w:rPr>
          <w:rFonts w:ascii="Times New Roman" w:hAnsi="Times New Roman" w:cs="Times New Roman"/>
          <w:sz w:val="24"/>
          <w:szCs w:val="24"/>
        </w:rPr>
        <w:t xml:space="preserve"> от </w:t>
      </w:r>
      <w:r w:rsidR="00C34BA6" w:rsidRPr="00DF299F">
        <w:rPr>
          <w:rFonts w:ascii="Times New Roman" w:hAnsi="Times New Roman" w:cs="Times New Roman"/>
          <w:sz w:val="24"/>
          <w:szCs w:val="24"/>
        </w:rPr>
        <w:t>11.09.2018</w:t>
      </w:r>
      <w:r w:rsidR="00871BF1" w:rsidRPr="00DF299F">
        <w:rPr>
          <w:rFonts w:ascii="Times New Roman" w:hAnsi="Times New Roman" w:cs="Times New Roman"/>
          <w:sz w:val="24"/>
          <w:szCs w:val="24"/>
        </w:rPr>
        <w:t xml:space="preserve"> № </w:t>
      </w:r>
      <w:r w:rsidR="00C34BA6" w:rsidRPr="00DF299F">
        <w:rPr>
          <w:rFonts w:ascii="Times New Roman" w:hAnsi="Times New Roman" w:cs="Times New Roman"/>
          <w:sz w:val="24"/>
          <w:szCs w:val="24"/>
        </w:rPr>
        <w:t>14-3.</w:t>
      </w:r>
    </w:p>
    <w:p w:rsidR="001C6595" w:rsidRPr="00F677A0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F677A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F677A0">
        <w:rPr>
          <w:rFonts w:ascii="Times New Roman" w:hAnsi="Times New Roman" w:cs="Times New Roman"/>
          <w:sz w:val="24"/>
          <w:szCs w:val="24"/>
        </w:rPr>
        <w:t>анализ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F95DCD" w:rsidRPr="00F677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95DCD" w:rsidRPr="00F677A0">
        <w:rPr>
          <w:rFonts w:ascii="Times New Roman" w:hAnsi="Times New Roman"/>
          <w:sz w:val="24"/>
          <w:szCs w:val="24"/>
        </w:rPr>
        <w:t xml:space="preserve">ородского поселения «Поселок </w:t>
      </w:r>
      <w:r w:rsidR="00265C52">
        <w:rPr>
          <w:rFonts w:ascii="Times New Roman" w:hAnsi="Times New Roman"/>
          <w:sz w:val="24"/>
          <w:szCs w:val="24"/>
        </w:rPr>
        <w:t>Серебряный Бор</w:t>
      </w:r>
      <w:r w:rsidR="00F95DCD" w:rsidRPr="00F677A0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F677A0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70479" w:rsidRPr="00F677A0">
        <w:rPr>
          <w:rFonts w:ascii="Times New Roman" w:hAnsi="Times New Roman" w:cs="Times New Roman"/>
          <w:sz w:val="24"/>
          <w:szCs w:val="24"/>
        </w:rPr>
        <w:t>ГП</w:t>
      </w:r>
      <w:r w:rsidR="00067498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FB6760" w:rsidRPr="00F677A0">
        <w:rPr>
          <w:rFonts w:ascii="Times New Roman" w:hAnsi="Times New Roman" w:cs="Times New Roman"/>
          <w:sz w:val="24"/>
          <w:szCs w:val="24"/>
        </w:rPr>
        <w:t>)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025B9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332E4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A70479" w:rsidRPr="00F677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25B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F677A0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D332E4">
        <w:rPr>
          <w:rFonts w:ascii="Times New Roman" w:hAnsi="Times New Roman" w:cs="Times New Roman"/>
          <w:sz w:val="24"/>
          <w:szCs w:val="24"/>
        </w:rPr>
        <w:t>июнь</w:t>
      </w:r>
      <w:r w:rsidR="00D129C6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025B92">
        <w:rPr>
          <w:rFonts w:ascii="Times New Roman" w:hAnsi="Times New Roman" w:cs="Times New Roman"/>
          <w:sz w:val="24"/>
          <w:szCs w:val="24"/>
        </w:rPr>
        <w:t>9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за январь – </w:t>
      </w:r>
      <w:r w:rsidR="00D332E4">
        <w:rPr>
          <w:rFonts w:ascii="Times New Roman" w:hAnsi="Times New Roman" w:cs="Times New Roman"/>
          <w:bCs/>
          <w:sz w:val="24"/>
          <w:szCs w:val="24"/>
        </w:rPr>
        <w:t>июнь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433C3">
        <w:rPr>
          <w:rFonts w:ascii="Times New Roman" w:hAnsi="Times New Roman" w:cs="Times New Roman"/>
          <w:bCs/>
          <w:sz w:val="24"/>
          <w:szCs w:val="24"/>
        </w:rPr>
        <w:t>9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F677A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>ия,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265C52">
        <w:rPr>
          <w:rFonts w:ascii="Times New Roman" w:hAnsi="Times New Roman" w:cs="Times New Roman"/>
          <w:bCs/>
          <w:sz w:val="24"/>
          <w:szCs w:val="24"/>
        </w:rPr>
        <w:t>Серебрян</w:t>
      </w:r>
      <w:r w:rsidR="00892AC5">
        <w:rPr>
          <w:rFonts w:ascii="Times New Roman" w:hAnsi="Times New Roman" w:cs="Times New Roman"/>
          <w:bCs/>
          <w:sz w:val="24"/>
          <w:szCs w:val="24"/>
        </w:rPr>
        <w:t>об</w:t>
      </w:r>
      <w:r w:rsidR="00265C52">
        <w:rPr>
          <w:rFonts w:ascii="Times New Roman" w:hAnsi="Times New Roman" w:cs="Times New Roman"/>
          <w:bCs/>
          <w:sz w:val="24"/>
          <w:szCs w:val="24"/>
        </w:rPr>
        <w:t>ор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>ского</w:t>
      </w:r>
      <w:r w:rsidR="007E4A13" w:rsidRPr="00F677A0">
        <w:rPr>
          <w:rFonts w:ascii="Times New Roman" w:hAnsi="Times New Roman" w:cs="Times New Roman"/>
          <w:bCs/>
          <w:sz w:val="24"/>
          <w:szCs w:val="24"/>
        </w:rPr>
        <w:t xml:space="preserve"> поселкового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на отчетный финансовый год;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F677A0">
        <w:rPr>
          <w:rFonts w:ascii="Times New Roman" w:hAnsi="Times New Roman" w:cs="Times New Roman"/>
          <w:bCs/>
          <w:sz w:val="24"/>
          <w:szCs w:val="24"/>
        </w:rPr>
        <w:t>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D129C6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F67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>о</w:t>
      </w:r>
      <w:r w:rsidRPr="00F677A0">
        <w:rPr>
          <w:rFonts w:ascii="Times New Roman" w:hAnsi="Times New Roman" w:cs="Times New Roman"/>
          <w:sz w:val="24"/>
          <w:szCs w:val="24"/>
        </w:rPr>
        <w:t>тчет</w:t>
      </w:r>
      <w:r w:rsidR="00C50BA1" w:rsidRPr="00F677A0">
        <w:rPr>
          <w:rFonts w:ascii="Times New Roman" w:hAnsi="Times New Roman" w:cs="Times New Roman"/>
          <w:sz w:val="24"/>
          <w:szCs w:val="24"/>
        </w:rPr>
        <w:t xml:space="preserve"> об</w:t>
      </w:r>
      <w:r w:rsidRPr="00F677A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677A0">
        <w:rPr>
          <w:rFonts w:ascii="Times New Roman" w:hAnsi="Times New Roman" w:cs="Times New Roman"/>
          <w:sz w:val="24"/>
          <w:szCs w:val="24"/>
        </w:rPr>
        <w:t>и</w:t>
      </w:r>
      <w:r w:rsidRPr="00F677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«П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- </w:t>
      </w:r>
      <w:r w:rsidR="00D332E4">
        <w:rPr>
          <w:rFonts w:ascii="Times New Roman" w:hAnsi="Times New Roman" w:cs="Times New Roman"/>
          <w:sz w:val="24"/>
          <w:szCs w:val="24"/>
        </w:rPr>
        <w:t>июнь</w:t>
      </w:r>
      <w:r w:rsidR="00C6049B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974BF">
        <w:rPr>
          <w:rFonts w:ascii="Times New Roman" w:hAnsi="Times New Roman" w:cs="Times New Roman"/>
          <w:sz w:val="24"/>
          <w:szCs w:val="24"/>
        </w:rPr>
        <w:t>9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F677A0">
        <w:rPr>
          <w:rFonts w:ascii="Times New Roman" w:hAnsi="Times New Roman" w:cs="Times New Roman"/>
          <w:sz w:val="24"/>
          <w:szCs w:val="24"/>
        </w:rPr>
        <w:t>а</w:t>
      </w:r>
      <w:r w:rsidRPr="00F677A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677A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F677A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F677A0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F677A0">
        <w:rPr>
          <w:rFonts w:ascii="Times New Roman" w:hAnsi="Times New Roman" w:cs="Times New Roman"/>
          <w:sz w:val="24"/>
          <w:szCs w:val="24"/>
        </w:rPr>
        <w:t>,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F677A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32145F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C6049B" w:rsidRPr="00F677A0">
        <w:rPr>
          <w:rFonts w:ascii="Times New Roman" w:hAnsi="Times New Roman" w:cs="Times New Roman"/>
          <w:sz w:val="24"/>
          <w:szCs w:val="24"/>
        </w:rPr>
        <w:t>–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D332E4">
        <w:rPr>
          <w:rFonts w:ascii="Times New Roman" w:hAnsi="Times New Roman" w:cs="Times New Roman"/>
          <w:sz w:val="24"/>
          <w:szCs w:val="24"/>
        </w:rPr>
        <w:t>июнь</w:t>
      </w:r>
      <w:r w:rsidR="00C6049B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974BF">
        <w:rPr>
          <w:rFonts w:ascii="Times New Roman" w:hAnsi="Times New Roman" w:cs="Times New Roman"/>
          <w:sz w:val="24"/>
          <w:szCs w:val="24"/>
        </w:rPr>
        <w:t xml:space="preserve">9 </w:t>
      </w:r>
      <w:r w:rsidR="00C15B40" w:rsidRPr="00F677A0">
        <w:rPr>
          <w:rFonts w:ascii="Times New Roman" w:hAnsi="Times New Roman" w:cs="Times New Roman"/>
          <w:sz w:val="24"/>
          <w:szCs w:val="24"/>
        </w:rPr>
        <w:t>года</w:t>
      </w:r>
      <w:r w:rsidRPr="00F677A0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C6049B" w:rsidRPr="00F677A0">
        <w:rPr>
          <w:rFonts w:ascii="Times New Roman" w:eastAsia="Times New Roman" w:hAnsi="Times New Roman" w:cs="Times New Roman"/>
          <w:sz w:val="24"/>
          <w:szCs w:val="24"/>
        </w:rPr>
        <w:t>ГП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2B2C4B" w:rsidRPr="00F677A0">
        <w:rPr>
          <w:rFonts w:ascii="Times New Roman" w:hAnsi="Times New Roman" w:cs="Times New Roman"/>
          <w:sz w:val="24"/>
          <w:szCs w:val="24"/>
        </w:rPr>
        <w:t>П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F677A0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F677A0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157н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 xml:space="preserve">Об утверждении Единого плана счетов бухгалтерского учета для органов государственной власти (государственных органов), </w:t>
      </w:r>
      <w:r w:rsidRPr="00F677A0">
        <w:rPr>
          <w:rFonts w:ascii="Times New Roman" w:hAnsi="Times New Roman" w:cs="Times New Roman"/>
          <w:b w:val="0"/>
          <w:color w:val="auto"/>
        </w:rPr>
        <w:lastRenderedPageBreak/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6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162н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2010 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191н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F677A0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.07.</w:t>
      </w:r>
      <w:r w:rsidRPr="00F677A0">
        <w:rPr>
          <w:rFonts w:ascii="Times New Roman" w:hAnsi="Times New Roman" w:cs="Times New Roman"/>
          <w:b w:val="0"/>
          <w:color w:val="auto"/>
        </w:rPr>
        <w:t>2013 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65н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71BF1" w:rsidRDefault="00E60B0A" w:rsidP="00EF6A9A">
      <w:pPr>
        <w:pStyle w:val="1"/>
        <w:spacing w:before="0" w:after="0"/>
        <w:jc w:val="both"/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F677A0">
        <w:rPr>
          <w:rFonts w:ascii="Times New Roman" w:hAnsi="Times New Roman" w:cs="Times New Roman"/>
          <w:b w:val="0"/>
          <w:color w:val="auto"/>
        </w:rPr>
        <w:t>.03.</w:t>
      </w:r>
      <w:r w:rsidRPr="00F677A0">
        <w:rPr>
          <w:rFonts w:ascii="Times New Roman" w:hAnsi="Times New Roman" w:cs="Times New Roman"/>
          <w:b w:val="0"/>
          <w:color w:val="auto"/>
        </w:rPr>
        <w:t>2011 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33н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 xml:space="preserve">Об утверждении Инструкции о порядке </w:t>
      </w:r>
      <w:r w:rsidRPr="00871BF1">
        <w:rPr>
          <w:rFonts w:ascii="Times New Roman" w:hAnsi="Times New Roman" w:cs="Times New Roman"/>
          <w:b w:val="0"/>
          <w:color w:val="auto"/>
        </w:rPr>
        <w:t>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71BF1">
        <w:rPr>
          <w:rFonts w:ascii="Times New Roman" w:hAnsi="Times New Roman" w:cs="Times New Roman"/>
          <w:b w:val="0"/>
          <w:color w:val="auto"/>
        </w:rPr>
        <w:t>»;</w:t>
      </w:r>
    </w:p>
    <w:p w:rsidR="009436B5" w:rsidRPr="00DF299F" w:rsidRDefault="009436B5" w:rsidP="00943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F299F">
        <w:rPr>
          <w:rFonts w:ascii="Times New Roman" w:hAnsi="Times New Roman" w:cs="Times New Roman"/>
          <w:sz w:val="24"/>
          <w:szCs w:val="24"/>
        </w:rPr>
        <w:t xml:space="preserve">Положение о бюджетном устройстве и бюджетном процессе в муниципальном образовании городское поселение «Поселок Серебряный Бор» Нерюнгринского района, утвержденное Решением  Серебряноборского поселкового Совета депутатов от 11.09.2018 № </w:t>
      </w:r>
      <w:r w:rsidR="00456A2C">
        <w:rPr>
          <w:rFonts w:ascii="Times New Roman" w:hAnsi="Times New Roman" w:cs="Times New Roman"/>
          <w:sz w:val="24"/>
          <w:szCs w:val="24"/>
        </w:rPr>
        <w:t>14-3;</w:t>
      </w:r>
    </w:p>
    <w:p w:rsidR="00376085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71BF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65C52" w:rsidRPr="00871BF1">
        <w:rPr>
          <w:rFonts w:ascii="Times New Roman" w:hAnsi="Times New Roman" w:cs="Times New Roman"/>
          <w:sz w:val="24"/>
          <w:szCs w:val="24"/>
        </w:rPr>
        <w:t>Серебрянобор</w:t>
      </w:r>
      <w:r w:rsidR="0071352F" w:rsidRPr="00871BF1">
        <w:rPr>
          <w:rFonts w:ascii="Times New Roman" w:hAnsi="Times New Roman" w:cs="Times New Roman"/>
          <w:sz w:val="24"/>
          <w:szCs w:val="24"/>
        </w:rPr>
        <w:t>ского поселкового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Совета (</w:t>
      </w:r>
      <w:r w:rsidR="0071352F" w:rsidRPr="00713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-созыва) от </w:t>
      </w:r>
      <w:r w:rsidR="004974BF">
        <w:rPr>
          <w:rFonts w:ascii="Times New Roman" w:hAnsi="Times New Roman" w:cs="Times New Roman"/>
          <w:sz w:val="24"/>
          <w:szCs w:val="24"/>
        </w:rPr>
        <w:t>25.12.2018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№ 2-</w:t>
      </w:r>
      <w:r w:rsidR="004974BF">
        <w:rPr>
          <w:rFonts w:ascii="Times New Roman" w:hAnsi="Times New Roman" w:cs="Times New Roman"/>
          <w:sz w:val="24"/>
          <w:szCs w:val="24"/>
        </w:rPr>
        <w:t>16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«О бюджете</w:t>
      </w:r>
      <w:r w:rsidR="004974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4974BF">
        <w:rPr>
          <w:rFonts w:ascii="Times New Roman" w:hAnsi="Times New Roman" w:cs="Times New Roman"/>
          <w:sz w:val="24"/>
          <w:szCs w:val="24"/>
        </w:rPr>
        <w:t>» Нерюнгринского района на 2019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год»</w:t>
      </w:r>
      <w:r w:rsidR="008277BD">
        <w:rPr>
          <w:rFonts w:ascii="Times New Roman" w:hAnsi="Times New Roman" w:cs="Times New Roman"/>
          <w:sz w:val="24"/>
          <w:szCs w:val="24"/>
        </w:rPr>
        <w:t>;</w:t>
      </w:r>
    </w:p>
    <w:p w:rsidR="008277BD" w:rsidRDefault="008277BD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1BF1">
        <w:rPr>
          <w:rFonts w:ascii="Times New Roman" w:hAnsi="Times New Roman" w:cs="Times New Roman"/>
          <w:sz w:val="24"/>
          <w:szCs w:val="24"/>
        </w:rPr>
        <w:t>Решение Серебряноборского поселкового</w:t>
      </w:r>
      <w:r w:rsidRPr="0071352F">
        <w:rPr>
          <w:rFonts w:ascii="Times New Roman" w:hAnsi="Times New Roman" w:cs="Times New Roman"/>
          <w:sz w:val="24"/>
          <w:szCs w:val="24"/>
        </w:rPr>
        <w:t xml:space="preserve"> Совета (</w:t>
      </w:r>
      <w:r w:rsidRPr="00713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352F">
        <w:rPr>
          <w:rFonts w:ascii="Times New Roman" w:hAnsi="Times New Roman" w:cs="Times New Roman"/>
          <w:sz w:val="24"/>
          <w:szCs w:val="24"/>
        </w:rPr>
        <w:t xml:space="preserve">-созыва) от </w:t>
      </w:r>
      <w:r>
        <w:rPr>
          <w:rFonts w:ascii="Times New Roman" w:hAnsi="Times New Roman" w:cs="Times New Roman"/>
          <w:sz w:val="24"/>
          <w:szCs w:val="24"/>
        </w:rPr>
        <w:t>31.05.2019</w:t>
      </w:r>
      <w:r w:rsidRPr="0071352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5-21 «О внесении изменений в решение Серебряноборского поселкового Совета от 25.12.2018 г.       №  2-16</w:t>
      </w:r>
      <w:r w:rsidRPr="0071352F">
        <w:rPr>
          <w:rFonts w:ascii="Times New Roman" w:hAnsi="Times New Roman" w:cs="Times New Roman"/>
          <w:sz w:val="24"/>
          <w:szCs w:val="24"/>
        </w:rPr>
        <w:t xml:space="preserve"> «О бюджете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</w:t>
      </w:r>
      <w:r w:rsidRPr="0071352F">
        <w:rPr>
          <w:rFonts w:ascii="Times New Roman" w:hAnsi="Times New Roman" w:cs="Times New Roman"/>
          <w:sz w:val="24"/>
          <w:szCs w:val="24"/>
        </w:rPr>
        <w:t xml:space="preserve"> «Поселок </w:t>
      </w:r>
      <w:r>
        <w:rPr>
          <w:rFonts w:ascii="Times New Roman" w:hAnsi="Times New Roman" w:cs="Times New Roman"/>
          <w:sz w:val="24"/>
          <w:szCs w:val="24"/>
        </w:rPr>
        <w:t>Серебряный Бор» Нерюнгринского района на 2019</w:t>
      </w:r>
      <w:r w:rsidRPr="0071352F">
        <w:rPr>
          <w:rFonts w:ascii="Times New Roman" w:hAnsi="Times New Roman" w:cs="Times New Roman"/>
          <w:sz w:val="24"/>
          <w:szCs w:val="24"/>
        </w:rPr>
        <w:t xml:space="preserve"> год»</w:t>
      </w:r>
      <w:r w:rsidR="00456A2C">
        <w:rPr>
          <w:rFonts w:ascii="Times New Roman" w:hAnsi="Times New Roman" w:cs="Times New Roman"/>
          <w:sz w:val="24"/>
          <w:szCs w:val="24"/>
        </w:rPr>
        <w:t>.</w:t>
      </w:r>
    </w:p>
    <w:p w:rsidR="00411D04" w:rsidRPr="00F677A0" w:rsidRDefault="00411D04" w:rsidP="0045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F677A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F677A0">
        <w:rPr>
          <w:rFonts w:ascii="Times New Roman" w:hAnsi="Times New Roman" w:cs="Times New Roman"/>
          <w:sz w:val="24"/>
          <w:szCs w:val="24"/>
        </w:rPr>
        <w:t>ей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30601B" w:rsidRPr="00F677A0">
        <w:rPr>
          <w:rFonts w:ascii="Times New Roman" w:hAnsi="Times New Roman" w:cs="Times New Roman"/>
          <w:sz w:val="24"/>
          <w:szCs w:val="24"/>
        </w:rPr>
        <w:t>ГП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>
        <w:rPr>
          <w:rFonts w:ascii="Times New Roman" w:hAnsi="Times New Roman" w:cs="Times New Roman"/>
          <w:sz w:val="24"/>
          <w:szCs w:val="24"/>
        </w:rPr>
        <w:t>Серебряный Бор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» </w:t>
      </w:r>
      <w:r w:rsidRPr="00F677A0">
        <w:rPr>
          <w:rFonts w:ascii="Times New Roman" w:hAnsi="Times New Roman" w:cs="Times New Roman"/>
          <w:sz w:val="24"/>
          <w:szCs w:val="24"/>
        </w:rPr>
        <w:t>документов:</w:t>
      </w:r>
    </w:p>
    <w:p w:rsidR="00E45FCD" w:rsidRDefault="00E45FCD" w:rsidP="00E45FCD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206B7C">
        <w:rPr>
          <w:rFonts w:ascii="Times New Roman" w:hAnsi="Times New Roman"/>
          <w:sz w:val="24"/>
          <w:szCs w:val="24"/>
          <w:lang w:bidi="ru-RU"/>
        </w:rPr>
        <w:t>Отчет об исполнении бюджета городского поселения «Поселок Серебряный Бор» Нерюнгри</w:t>
      </w:r>
      <w:r w:rsidR="00394882" w:rsidRPr="00206B7C">
        <w:rPr>
          <w:rFonts w:ascii="Times New Roman" w:hAnsi="Times New Roman"/>
          <w:sz w:val="24"/>
          <w:szCs w:val="24"/>
          <w:lang w:bidi="ru-RU"/>
        </w:rPr>
        <w:t>нского района за январь-</w:t>
      </w:r>
      <w:r w:rsidR="00D332E4">
        <w:rPr>
          <w:rFonts w:ascii="Times New Roman" w:hAnsi="Times New Roman"/>
          <w:sz w:val="24"/>
          <w:szCs w:val="24"/>
          <w:lang w:bidi="ru-RU"/>
        </w:rPr>
        <w:t>июнь</w:t>
      </w:r>
      <w:r w:rsidR="00394882" w:rsidRPr="00206B7C">
        <w:rPr>
          <w:rFonts w:ascii="Times New Roman" w:hAnsi="Times New Roman"/>
          <w:sz w:val="24"/>
          <w:szCs w:val="24"/>
          <w:lang w:bidi="ru-RU"/>
        </w:rPr>
        <w:t xml:space="preserve"> 2019</w:t>
      </w:r>
      <w:r w:rsidRPr="00206B7C">
        <w:rPr>
          <w:rFonts w:ascii="Times New Roman" w:hAnsi="Times New Roman"/>
          <w:sz w:val="24"/>
          <w:szCs w:val="24"/>
          <w:lang w:bidi="ru-RU"/>
        </w:rPr>
        <w:t xml:space="preserve"> года, утвержденный постановлением от </w:t>
      </w:r>
      <w:r w:rsidR="008277BD">
        <w:rPr>
          <w:rFonts w:ascii="Times New Roman" w:hAnsi="Times New Roman"/>
          <w:sz w:val="24"/>
          <w:szCs w:val="24"/>
          <w:lang w:bidi="ru-RU"/>
        </w:rPr>
        <w:t>30.07</w:t>
      </w:r>
      <w:r w:rsidR="00394882" w:rsidRPr="00206B7C">
        <w:rPr>
          <w:rFonts w:ascii="Times New Roman" w:hAnsi="Times New Roman"/>
          <w:sz w:val="24"/>
          <w:szCs w:val="24"/>
          <w:lang w:bidi="ru-RU"/>
        </w:rPr>
        <w:t>.2019</w:t>
      </w:r>
      <w:r w:rsidRPr="00206B7C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8277BD">
        <w:rPr>
          <w:rFonts w:ascii="Times New Roman" w:hAnsi="Times New Roman"/>
          <w:sz w:val="24"/>
          <w:szCs w:val="24"/>
          <w:lang w:bidi="ru-RU"/>
        </w:rPr>
        <w:t>220</w:t>
      </w:r>
      <w:r w:rsidR="00E062B2" w:rsidRPr="00206B7C">
        <w:rPr>
          <w:rFonts w:ascii="Times New Roman" w:hAnsi="Times New Roman"/>
          <w:sz w:val="24"/>
          <w:szCs w:val="24"/>
          <w:lang w:bidi="ru-RU"/>
        </w:rPr>
        <w:t>-п;</w:t>
      </w:r>
    </w:p>
    <w:p w:rsidR="00096DFB" w:rsidRDefault="00096DFB" w:rsidP="00E45FCD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Уведомление об изменении бюджетных ассигнований № 190/1 от 27.06.2019 г. на 2019 год.</w:t>
      </w:r>
    </w:p>
    <w:p w:rsidR="00BB7696" w:rsidRDefault="004F1B5C" w:rsidP="004F1B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B7696" w:rsidRPr="00BB7696">
        <w:rPr>
          <w:rFonts w:ascii="Times New Roman" w:hAnsi="Times New Roman"/>
          <w:sz w:val="24"/>
          <w:szCs w:val="24"/>
        </w:rPr>
        <w:t>Отчет</w:t>
      </w:r>
      <w:r w:rsidR="00BB7696" w:rsidRPr="00BB7696">
        <w:rPr>
          <w:rFonts w:ascii="Times New Roman" w:hAnsi="Times New Roman"/>
          <w:sz w:val="24"/>
          <w:szCs w:val="24"/>
          <w:lang w:bidi="ru-RU"/>
        </w:rPr>
        <w:t xml:space="preserve"> об исполнении бюджета городского поселения «Поселок Серебряный Бор» Нерюнгринского района за январь-июнь 2018 года, утвержденный постановлением от 12.09.2018 г.</w:t>
      </w:r>
    </w:p>
    <w:p w:rsidR="00096DFB" w:rsidRPr="00096DFB" w:rsidRDefault="0084286A" w:rsidP="00096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6DFB">
        <w:rPr>
          <w:rFonts w:ascii="Times New Roman" w:hAnsi="Times New Roman" w:cs="Times New Roman"/>
          <w:sz w:val="24"/>
          <w:szCs w:val="24"/>
        </w:rPr>
        <w:t>.</w:t>
      </w:r>
      <w:r w:rsidR="00096DFB" w:rsidRPr="00096DFB">
        <w:rPr>
          <w:rFonts w:ascii="Times New Roman" w:hAnsi="Times New Roman" w:cs="Times New Roman"/>
          <w:sz w:val="24"/>
          <w:szCs w:val="24"/>
        </w:rPr>
        <w:t xml:space="preserve"> Постановление Поселковой администрации городского поселения «Поселок Серебряный Бор» Нерюнгринского района № 26-п от 21.01.2019г «О возврате целевых межбюджетных трансфертов».</w:t>
      </w:r>
    </w:p>
    <w:p w:rsidR="00096DFB" w:rsidRDefault="0084286A" w:rsidP="00096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6DFB">
        <w:rPr>
          <w:rFonts w:ascii="Times New Roman" w:hAnsi="Times New Roman" w:cs="Times New Roman"/>
          <w:sz w:val="24"/>
          <w:szCs w:val="24"/>
        </w:rPr>
        <w:t>.</w:t>
      </w:r>
      <w:r w:rsidR="00096DFB" w:rsidRPr="00096DFB">
        <w:rPr>
          <w:rFonts w:ascii="Times New Roman" w:hAnsi="Times New Roman" w:cs="Times New Roman"/>
          <w:sz w:val="24"/>
          <w:szCs w:val="24"/>
        </w:rPr>
        <w:t xml:space="preserve"> Постановление Поселковой администрации городского поселения «Поселок Серебряный Бор» Нерюнгринского района № 34-п от 24.01.2019г «О возврате целевых межбюджетных трансфертов».</w:t>
      </w:r>
    </w:p>
    <w:p w:rsidR="00E062B2" w:rsidRPr="00096DFB" w:rsidRDefault="0084286A" w:rsidP="00096D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6</w:t>
      </w:r>
      <w:r w:rsidR="00096DFB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E062B2" w:rsidRPr="00096DFB">
        <w:rPr>
          <w:rFonts w:ascii="Times New Roman" w:hAnsi="Times New Roman"/>
          <w:sz w:val="24"/>
          <w:szCs w:val="24"/>
          <w:lang w:bidi="ru-RU"/>
        </w:rPr>
        <w:t>Пояснительная записка по возврату МБТ 2018г в вышестоящий бюджет;</w:t>
      </w:r>
    </w:p>
    <w:p w:rsidR="00E45FCD" w:rsidRDefault="0084286A" w:rsidP="00096DF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7</w:t>
      </w:r>
      <w:r w:rsidR="00096DFB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E45FCD" w:rsidRPr="00096DFB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0503117);</w:t>
      </w:r>
    </w:p>
    <w:p w:rsidR="000156FB" w:rsidRPr="00096DFB" w:rsidRDefault="000156FB" w:rsidP="00096DF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8. Отчет о движении денежных средств (ф.0503123);</w:t>
      </w:r>
    </w:p>
    <w:p w:rsidR="00E45FCD" w:rsidRPr="00A62D83" w:rsidRDefault="000156FB" w:rsidP="00096DF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9</w:t>
      </w:r>
      <w:r w:rsidR="00096DFB" w:rsidRPr="00A62D83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E45FCD" w:rsidRPr="00A62D83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0503124);</w:t>
      </w:r>
    </w:p>
    <w:p w:rsidR="00E45FCD" w:rsidRPr="00096DFB" w:rsidRDefault="000156FB" w:rsidP="00096DF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10</w:t>
      </w:r>
      <w:r w:rsidR="00096DFB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A62D83">
        <w:rPr>
          <w:rFonts w:ascii="Times New Roman" w:hAnsi="Times New Roman"/>
          <w:sz w:val="24"/>
          <w:szCs w:val="24"/>
          <w:lang w:bidi="ru-RU"/>
        </w:rPr>
        <w:t>Справка</w:t>
      </w:r>
      <w:r w:rsidR="00E45FCD" w:rsidRPr="00096DFB">
        <w:rPr>
          <w:rFonts w:ascii="Times New Roman" w:hAnsi="Times New Roman"/>
          <w:sz w:val="24"/>
          <w:szCs w:val="24"/>
          <w:lang w:bidi="ru-RU"/>
        </w:rPr>
        <w:t xml:space="preserve"> по консолидируемым расчетам (ф. 0503125);</w:t>
      </w:r>
    </w:p>
    <w:p w:rsidR="00E45FCD" w:rsidRDefault="000156FB" w:rsidP="00096DF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11</w:t>
      </w:r>
      <w:r w:rsidR="00096DFB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E45FCD" w:rsidRPr="00096DFB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8F46CB" w:rsidRPr="00096DFB">
        <w:rPr>
          <w:rFonts w:ascii="Times New Roman" w:hAnsi="Times New Roman"/>
          <w:sz w:val="24"/>
          <w:szCs w:val="24"/>
          <w:lang w:bidi="ru-RU"/>
        </w:rPr>
        <w:t xml:space="preserve">на 01.04.2019г </w:t>
      </w:r>
      <w:r w:rsidR="00E45FCD" w:rsidRPr="00096DFB">
        <w:rPr>
          <w:rFonts w:ascii="Times New Roman" w:hAnsi="Times New Roman"/>
          <w:sz w:val="24"/>
          <w:szCs w:val="24"/>
          <w:lang w:bidi="ru-RU"/>
        </w:rPr>
        <w:t>(ф.0503127);</w:t>
      </w:r>
    </w:p>
    <w:p w:rsidR="00A62D83" w:rsidRPr="00096DFB" w:rsidRDefault="000156FB" w:rsidP="00096DF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12</w:t>
      </w:r>
      <w:r w:rsidR="00A62D83">
        <w:rPr>
          <w:rFonts w:ascii="Times New Roman" w:hAnsi="Times New Roman"/>
          <w:sz w:val="24"/>
          <w:szCs w:val="24"/>
          <w:lang w:bidi="ru-RU"/>
        </w:rPr>
        <w:t>. Отчет о бюджетных обязательствах на 01.07.2019 г. (ф. 0503128);</w:t>
      </w:r>
    </w:p>
    <w:p w:rsidR="00E45FCD" w:rsidRDefault="00096DFB" w:rsidP="00096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</w:t>
      </w:r>
      <w:r w:rsidR="000156FB">
        <w:rPr>
          <w:rFonts w:ascii="Times New Roman" w:hAnsi="Times New Roman"/>
          <w:sz w:val="24"/>
          <w:szCs w:val="24"/>
          <w:lang w:bidi="ru-RU"/>
        </w:rPr>
        <w:t>3</w:t>
      </w:r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E45FCD" w:rsidRPr="00096DFB">
        <w:rPr>
          <w:rFonts w:ascii="Times New Roman" w:hAnsi="Times New Roman"/>
          <w:sz w:val="24"/>
          <w:szCs w:val="24"/>
          <w:lang w:bidi="ru-RU"/>
        </w:rPr>
        <w:t>Баланс по поступлениям и выбытиям бюджетных средств (ф. 0503140);</w:t>
      </w:r>
    </w:p>
    <w:p w:rsidR="00BB7696" w:rsidRDefault="00BB7696" w:rsidP="00BB7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</w:t>
      </w:r>
      <w:r w:rsidR="000156FB">
        <w:rPr>
          <w:rFonts w:ascii="Times New Roman" w:hAnsi="Times New Roman"/>
          <w:sz w:val="24"/>
          <w:szCs w:val="24"/>
          <w:lang w:bidi="ru-RU"/>
        </w:rPr>
        <w:t>4</w:t>
      </w:r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096DFB">
        <w:rPr>
          <w:rFonts w:ascii="Times New Roman" w:hAnsi="Times New Roman"/>
          <w:sz w:val="24"/>
          <w:szCs w:val="24"/>
          <w:lang w:bidi="ru-RU"/>
        </w:rPr>
        <w:t>Сведения об исполнении текстовых статей;</w:t>
      </w:r>
    </w:p>
    <w:p w:rsidR="00CA1603" w:rsidRDefault="00CA1603" w:rsidP="00BB7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15. Пояснительная записка (ф. 0503160) титульный лист;</w:t>
      </w:r>
    </w:p>
    <w:p w:rsidR="00BB7696" w:rsidRDefault="00CA1603" w:rsidP="00BB7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16</w:t>
      </w:r>
      <w:r w:rsidR="00BB7696">
        <w:rPr>
          <w:rFonts w:ascii="Times New Roman" w:hAnsi="Times New Roman"/>
          <w:sz w:val="24"/>
          <w:szCs w:val="24"/>
          <w:lang w:bidi="ru-RU"/>
        </w:rPr>
        <w:t xml:space="preserve">. Сведения о количестве подведомственных участников бюджетного процесса, учреждений </w:t>
      </w:r>
      <w:proofErr w:type="gramStart"/>
      <w:r w:rsidR="00BB7696">
        <w:rPr>
          <w:rFonts w:ascii="Times New Roman" w:hAnsi="Times New Roman"/>
          <w:sz w:val="24"/>
          <w:szCs w:val="24"/>
          <w:lang w:bidi="ru-RU"/>
        </w:rPr>
        <w:t>в</w:t>
      </w:r>
      <w:proofErr w:type="gramEnd"/>
      <w:r w:rsidR="00BB7696">
        <w:rPr>
          <w:rFonts w:ascii="Times New Roman" w:hAnsi="Times New Roman"/>
          <w:sz w:val="24"/>
          <w:szCs w:val="24"/>
          <w:lang w:bidi="ru-RU"/>
        </w:rPr>
        <w:t xml:space="preserve"> государственных (муниципальных) унитарных предприятий (ф. 0503161);</w:t>
      </w:r>
    </w:p>
    <w:p w:rsidR="00CA1603" w:rsidRDefault="00CA1603" w:rsidP="00BB7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17. Сведения об исполнении бюджета (ф. 0503164);</w:t>
      </w:r>
    </w:p>
    <w:p w:rsidR="00BB7696" w:rsidRDefault="00BB7696" w:rsidP="00BB76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1</w:t>
      </w:r>
      <w:r w:rsidR="00CA1603">
        <w:rPr>
          <w:rFonts w:ascii="Times New Roman" w:hAnsi="Times New Roman"/>
          <w:sz w:val="24"/>
          <w:szCs w:val="24"/>
          <w:lang w:bidi="ru-RU"/>
        </w:rPr>
        <w:t>8</w:t>
      </w:r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096DFB">
        <w:rPr>
          <w:rFonts w:ascii="Times New Roman" w:hAnsi="Times New Roman"/>
          <w:sz w:val="24"/>
          <w:szCs w:val="24"/>
          <w:lang w:bidi="ru-RU"/>
        </w:rPr>
        <w:t>Сведения об исполнении мероприятий в рамках целевых программ на 01.07.2019 г</w:t>
      </w:r>
      <w:r>
        <w:rPr>
          <w:rFonts w:ascii="Times New Roman" w:hAnsi="Times New Roman"/>
          <w:sz w:val="24"/>
          <w:szCs w:val="24"/>
          <w:lang w:bidi="ru-RU"/>
        </w:rPr>
        <w:t>.</w:t>
      </w:r>
      <w:r w:rsidRPr="00096DFB">
        <w:rPr>
          <w:rFonts w:ascii="Times New Roman" w:hAnsi="Times New Roman"/>
          <w:sz w:val="24"/>
          <w:szCs w:val="24"/>
          <w:lang w:bidi="ru-RU"/>
        </w:rPr>
        <w:t xml:space="preserve"> (ф. 0503166);</w:t>
      </w:r>
    </w:p>
    <w:p w:rsidR="00BB7696" w:rsidRPr="00096DFB" w:rsidRDefault="00CA1603" w:rsidP="00BB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19</w:t>
      </w:r>
      <w:r w:rsidR="00BB7696">
        <w:rPr>
          <w:rFonts w:ascii="Times New Roman" w:hAnsi="Times New Roman"/>
          <w:sz w:val="24"/>
          <w:szCs w:val="24"/>
          <w:lang w:bidi="ru-RU"/>
        </w:rPr>
        <w:t>. Сведения по дебиторской и кредиторской задолженности на 01.07.2019 г. (ф. 0503169);</w:t>
      </w:r>
    </w:p>
    <w:p w:rsidR="00E45FCD" w:rsidRDefault="00CA1603" w:rsidP="00096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20</w:t>
      </w:r>
      <w:r w:rsidR="00096DFB">
        <w:rPr>
          <w:rFonts w:ascii="Times New Roman" w:hAnsi="Times New Roman"/>
          <w:sz w:val="24"/>
          <w:szCs w:val="24"/>
          <w:lang w:bidi="ru-RU"/>
        </w:rPr>
        <w:t>.</w:t>
      </w:r>
      <w:r w:rsidR="00E45FCD" w:rsidRPr="00096DFB">
        <w:rPr>
          <w:rFonts w:ascii="Times New Roman" w:hAnsi="Times New Roman"/>
          <w:sz w:val="24"/>
          <w:szCs w:val="24"/>
          <w:lang w:bidi="ru-RU"/>
        </w:rPr>
        <w:t>Сведения об использовании информационно-коммуникационных технологий (ф. 0503177);</w:t>
      </w:r>
    </w:p>
    <w:p w:rsidR="00BB7696" w:rsidRPr="00096DFB" w:rsidRDefault="00CA1603" w:rsidP="0009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21</w:t>
      </w:r>
      <w:r w:rsidR="00BB7696">
        <w:rPr>
          <w:rFonts w:ascii="Times New Roman" w:hAnsi="Times New Roman"/>
          <w:sz w:val="24"/>
          <w:szCs w:val="24"/>
          <w:lang w:bidi="ru-RU"/>
        </w:rPr>
        <w:t>. Сведения об остатках денежных средств на счетах получателя бюджетных средств на 01.07.2019 г. (ф. 0503178)</w:t>
      </w:r>
    </w:p>
    <w:p w:rsidR="008F46CB" w:rsidRDefault="00CA1603" w:rsidP="00096D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22</w:t>
      </w:r>
      <w:r w:rsidR="00096DFB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8F46CB" w:rsidRPr="00096DFB">
        <w:rPr>
          <w:rFonts w:ascii="Times New Roman" w:hAnsi="Times New Roman"/>
          <w:sz w:val="24"/>
          <w:szCs w:val="24"/>
          <w:lang w:bidi="ru-RU"/>
        </w:rPr>
        <w:t>Долговая книга 2019 год;</w:t>
      </w:r>
    </w:p>
    <w:p w:rsidR="009974E5" w:rsidRPr="00096DFB" w:rsidRDefault="009974E5" w:rsidP="0009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23. </w:t>
      </w:r>
      <w:r>
        <w:rPr>
          <w:rFonts w:ascii="Times New Roman" w:hAnsi="Times New Roman"/>
          <w:sz w:val="24"/>
          <w:szCs w:val="24"/>
        </w:rPr>
        <w:t>Постановление поселковой администрации городского поселения «Поселок Серебряный Бор» Нерюнгринского района от 14.11.2018 г. №542-п «Об утверждении Порядка разработки, реализации и оценки эффективности муниципальных программ муниципального образования городское поселение «Поселок Серебряный Бор»;</w:t>
      </w:r>
    </w:p>
    <w:p w:rsidR="00E45FCD" w:rsidRDefault="009974E5" w:rsidP="00096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F1B5C">
        <w:rPr>
          <w:rFonts w:ascii="Times New Roman" w:hAnsi="Times New Roman"/>
          <w:sz w:val="24"/>
          <w:szCs w:val="24"/>
        </w:rPr>
        <w:t xml:space="preserve">. Постановление поселковой администрации городского поселения «Поселок Серебряный Бор» Нерюнгринского района </w:t>
      </w:r>
      <w:r w:rsidR="0084286A">
        <w:rPr>
          <w:rFonts w:ascii="Times New Roman" w:hAnsi="Times New Roman"/>
          <w:sz w:val="24"/>
          <w:szCs w:val="24"/>
        </w:rPr>
        <w:t>от 26.12.2018 г. № 677 «Об утверждении перечня муниципальных программ МО городское поселение «Поселок Серебряный Бор» Нерюнгринского района»  на 2019 год;</w:t>
      </w:r>
    </w:p>
    <w:p w:rsidR="005720B5" w:rsidRPr="0084286A" w:rsidRDefault="009974E5" w:rsidP="00E45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25</w:t>
      </w:r>
      <w:r w:rsidR="0084286A" w:rsidRPr="00096DFB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CA1603">
        <w:rPr>
          <w:rFonts w:ascii="Times New Roman" w:hAnsi="Times New Roman"/>
          <w:sz w:val="24"/>
          <w:szCs w:val="24"/>
          <w:lang w:bidi="ru-RU"/>
        </w:rPr>
        <w:t>Паспорта муниципальных программ.</w:t>
      </w:r>
    </w:p>
    <w:p w:rsidR="000952E2" w:rsidRPr="00F677A0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 xml:space="preserve"> бюджетного процесса</w:t>
      </w:r>
    </w:p>
    <w:p w:rsidR="007E04EC" w:rsidRPr="00E45FCD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FCD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30601B" w:rsidRPr="00E45FCD">
        <w:rPr>
          <w:rFonts w:ascii="Times New Roman" w:hAnsi="Times New Roman" w:cs="Times New Roman"/>
          <w:sz w:val="24"/>
          <w:szCs w:val="24"/>
        </w:rPr>
        <w:t>ГП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>за январь –</w:t>
      </w:r>
      <w:r w:rsidR="00582996">
        <w:rPr>
          <w:rFonts w:ascii="Times New Roman" w:hAnsi="Times New Roman" w:cs="Times New Roman"/>
          <w:sz w:val="24"/>
          <w:szCs w:val="24"/>
        </w:rPr>
        <w:t xml:space="preserve"> июнь</w:t>
      </w:r>
      <w:r w:rsidR="00710DB1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F11593">
        <w:rPr>
          <w:rFonts w:ascii="Times New Roman" w:hAnsi="Times New Roman" w:cs="Times New Roman"/>
          <w:sz w:val="24"/>
          <w:szCs w:val="24"/>
        </w:rPr>
        <w:t>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E45FCD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45FCD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9A42D5" w:rsidRPr="00E45FCD">
        <w:rPr>
          <w:rFonts w:ascii="Times New Roman" w:hAnsi="Times New Roman" w:cs="Times New Roman"/>
          <w:sz w:val="24"/>
          <w:szCs w:val="24"/>
        </w:rPr>
        <w:t>п</w:t>
      </w:r>
      <w:r w:rsidR="00D30FC7" w:rsidRPr="00E45FCD">
        <w:rPr>
          <w:rFonts w:ascii="Times New Roman" w:hAnsi="Times New Roman" w:cs="Times New Roman"/>
          <w:sz w:val="24"/>
          <w:szCs w:val="24"/>
        </w:rPr>
        <w:t>оселковой администрации городского пос</w:t>
      </w:r>
      <w:r w:rsidR="009A42D5" w:rsidRPr="00E45FCD">
        <w:rPr>
          <w:rFonts w:ascii="Times New Roman" w:hAnsi="Times New Roman" w:cs="Times New Roman"/>
          <w:sz w:val="24"/>
          <w:szCs w:val="24"/>
        </w:rPr>
        <w:t xml:space="preserve">еления 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E83B2F"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3917A6">
        <w:rPr>
          <w:rFonts w:ascii="Times New Roman" w:hAnsi="Times New Roman" w:cs="Times New Roman"/>
          <w:sz w:val="24"/>
          <w:szCs w:val="24"/>
        </w:rPr>
        <w:t>30.07</w:t>
      </w:r>
      <w:r w:rsidR="00F11593">
        <w:rPr>
          <w:rFonts w:ascii="Times New Roman" w:hAnsi="Times New Roman" w:cs="Times New Roman"/>
          <w:sz w:val="24"/>
          <w:szCs w:val="24"/>
        </w:rPr>
        <w:t>.2019</w:t>
      </w:r>
      <w:r w:rsidR="00E83B2F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№ </w:t>
      </w:r>
      <w:r w:rsidR="00582996">
        <w:rPr>
          <w:rFonts w:ascii="Times New Roman" w:hAnsi="Times New Roman" w:cs="Times New Roman"/>
          <w:sz w:val="24"/>
          <w:szCs w:val="24"/>
        </w:rPr>
        <w:t>220</w:t>
      </w:r>
      <w:r w:rsidR="0057184E" w:rsidRPr="00E45FCD">
        <w:rPr>
          <w:rFonts w:ascii="Times New Roman" w:hAnsi="Times New Roman" w:cs="Times New Roman"/>
          <w:sz w:val="24"/>
          <w:szCs w:val="24"/>
        </w:rPr>
        <w:t>-п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E45FCD">
        <w:rPr>
          <w:rFonts w:ascii="Times New Roman" w:hAnsi="Times New Roman" w:cs="Times New Roman"/>
          <w:sz w:val="24"/>
          <w:szCs w:val="24"/>
        </w:rPr>
        <w:t>ем</w:t>
      </w:r>
      <w:r w:rsidRPr="00E45FCD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C23F70" w:rsidRPr="00E45FCD">
        <w:rPr>
          <w:rFonts w:ascii="Times New Roman" w:hAnsi="Times New Roman" w:cs="Times New Roman"/>
          <w:sz w:val="24"/>
          <w:szCs w:val="24"/>
        </w:rPr>
        <w:t>г</w:t>
      </w:r>
      <w:r w:rsidR="008A5393" w:rsidRPr="00E45FCD">
        <w:rPr>
          <w:rFonts w:ascii="Times New Roman" w:hAnsi="Times New Roman"/>
          <w:sz w:val="24"/>
          <w:szCs w:val="24"/>
        </w:rPr>
        <w:t xml:space="preserve">ородском поселении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8A5393" w:rsidRPr="00E45FCD">
        <w:rPr>
          <w:rFonts w:ascii="Times New Roman" w:hAnsi="Times New Roman"/>
          <w:sz w:val="24"/>
          <w:szCs w:val="24"/>
        </w:rPr>
        <w:t>» Нерюнгринского района</w:t>
      </w:r>
      <w:r w:rsidR="007E04EC" w:rsidRPr="00E45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68C0" w:rsidRPr="00E45FCD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E45FCD">
        <w:rPr>
          <w:sz w:val="24"/>
          <w:szCs w:val="24"/>
          <w:lang w:eastAsia="ru-RU"/>
        </w:rPr>
        <w:t xml:space="preserve">Бюджет </w:t>
      </w:r>
      <w:r w:rsidR="001D3446" w:rsidRPr="00E45FCD">
        <w:rPr>
          <w:sz w:val="24"/>
          <w:szCs w:val="24"/>
        </w:rPr>
        <w:t>ГП</w:t>
      </w:r>
      <w:r w:rsidR="00D30FC7" w:rsidRPr="00E45FCD">
        <w:rPr>
          <w:sz w:val="24"/>
          <w:szCs w:val="24"/>
        </w:rPr>
        <w:t xml:space="preserve"> «Поселок </w:t>
      </w:r>
      <w:r w:rsidR="00265C52" w:rsidRPr="00E45FCD">
        <w:rPr>
          <w:sz w:val="24"/>
          <w:szCs w:val="24"/>
        </w:rPr>
        <w:t>Серебряный Бор</w:t>
      </w:r>
      <w:r w:rsidR="00D30FC7" w:rsidRPr="00E45FCD">
        <w:rPr>
          <w:sz w:val="24"/>
          <w:szCs w:val="24"/>
        </w:rPr>
        <w:t xml:space="preserve">» </w:t>
      </w:r>
      <w:r w:rsidR="00B82C8F" w:rsidRPr="00E45FCD">
        <w:rPr>
          <w:sz w:val="24"/>
          <w:szCs w:val="24"/>
          <w:lang w:eastAsia="ru-RU"/>
        </w:rPr>
        <w:t>на 201</w:t>
      </w:r>
      <w:r w:rsidR="00F11593">
        <w:rPr>
          <w:sz w:val="24"/>
          <w:szCs w:val="24"/>
          <w:lang w:eastAsia="ru-RU"/>
        </w:rPr>
        <w:t>9</w:t>
      </w:r>
      <w:r w:rsidRPr="00E45FCD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E45FCD">
        <w:rPr>
          <w:sz w:val="24"/>
          <w:szCs w:val="24"/>
        </w:rPr>
        <w:t xml:space="preserve"> </w:t>
      </w:r>
      <w:r w:rsidR="00D30FC7" w:rsidRPr="00E45FCD">
        <w:rPr>
          <w:sz w:val="24"/>
          <w:szCs w:val="24"/>
        </w:rPr>
        <w:t>Решение</w:t>
      </w:r>
      <w:r w:rsidR="00434495" w:rsidRPr="00E45FCD">
        <w:rPr>
          <w:sz w:val="24"/>
          <w:szCs w:val="24"/>
        </w:rPr>
        <w:t>м</w:t>
      </w:r>
      <w:r w:rsidR="00D30FC7" w:rsidRPr="00E45FCD">
        <w:rPr>
          <w:sz w:val="24"/>
          <w:szCs w:val="24"/>
        </w:rPr>
        <w:t xml:space="preserve"> </w:t>
      </w:r>
      <w:r w:rsidR="00265C52" w:rsidRPr="00E45FCD">
        <w:rPr>
          <w:sz w:val="24"/>
          <w:szCs w:val="24"/>
        </w:rPr>
        <w:t>Серебряноборского поселкового Совета (</w:t>
      </w:r>
      <w:r w:rsidR="00265C52" w:rsidRPr="00E45FCD">
        <w:rPr>
          <w:sz w:val="24"/>
          <w:szCs w:val="24"/>
          <w:lang w:val="en-US"/>
        </w:rPr>
        <w:t>IV</w:t>
      </w:r>
      <w:r w:rsidR="00265C52" w:rsidRPr="00E45FCD">
        <w:rPr>
          <w:sz w:val="24"/>
          <w:szCs w:val="24"/>
        </w:rPr>
        <w:t xml:space="preserve">-созыва) от </w:t>
      </w:r>
      <w:r w:rsidR="00F11593">
        <w:rPr>
          <w:sz w:val="24"/>
          <w:szCs w:val="24"/>
        </w:rPr>
        <w:t>25.12.2018</w:t>
      </w:r>
      <w:r w:rsidR="00265C52" w:rsidRPr="00E45FCD">
        <w:rPr>
          <w:sz w:val="24"/>
          <w:szCs w:val="24"/>
        </w:rPr>
        <w:t xml:space="preserve"> </w:t>
      </w:r>
      <w:r w:rsidR="00F11593">
        <w:rPr>
          <w:sz w:val="24"/>
          <w:szCs w:val="24"/>
        </w:rPr>
        <w:t>№ 2-16</w:t>
      </w:r>
      <w:r w:rsidR="00265C52" w:rsidRPr="00E45FCD">
        <w:rPr>
          <w:sz w:val="24"/>
          <w:szCs w:val="24"/>
        </w:rPr>
        <w:t xml:space="preserve"> «О бюджете</w:t>
      </w:r>
      <w:r w:rsidR="00F11593">
        <w:rPr>
          <w:sz w:val="24"/>
          <w:szCs w:val="24"/>
        </w:rPr>
        <w:t xml:space="preserve"> муниципального образования городское поселение</w:t>
      </w:r>
      <w:r w:rsidR="00265C52" w:rsidRPr="00E45FCD">
        <w:rPr>
          <w:sz w:val="24"/>
          <w:szCs w:val="24"/>
        </w:rPr>
        <w:t xml:space="preserve"> «Поселок Серебряный Бо</w:t>
      </w:r>
      <w:r w:rsidR="00F11593">
        <w:rPr>
          <w:sz w:val="24"/>
          <w:szCs w:val="24"/>
        </w:rPr>
        <w:t>р» Нерюнгринского района на 2019</w:t>
      </w:r>
      <w:r w:rsidR="00265C52" w:rsidRPr="00E45FCD">
        <w:rPr>
          <w:sz w:val="24"/>
          <w:szCs w:val="24"/>
        </w:rPr>
        <w:t xml:space="preserve"> год»</w:t>
      </w:r>
      <w:r w:rsidR="00D30FC7" w:rsidRPr="00E45FCD">
        <w:rPr>
          <w:sz w:val="24"/>
          <w:szCs w:val="24"/>
        </w:rPr>
        <w:t>.</w:t>
      </w:r>
      <w:r w:rsidR="00A16704" w:rsidRPr="00E45FCD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E45FCD">
        <w:rPr>
          <w:sz w:val="24"/>
          <w:szCs w:val="24"/>
          <w:lang w:eastAsia="ru-RU"/>
        </w:rPr>
        <w:t>т</w:t>
      </w:r>
      <w:r w:rsidR="00A16704" w:rsidRPr="00E45FCD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E45FCD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Pr="00E45FCD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C23F70" w:rsidRPr="00E45FCD">
        <w:rPr>
          <w:rFonts w:ascii="Times New Roman" w:hAnsi="Times New Roman" w:cs="Times New Roman"/>
          <w:b/>
          <w:sz w:val="28"/>
          <w:szCs w:val="28"/>
        </w:rPr>
        <w:t>г</w:t>
      </w:r>
      <w:r w:rsidR="00D30FC7" w:rsidRPr="00E45FCD">
        <w:rPr>
          <w:rFonts w:ascii="Times New Roman" w:hAnsi="Times New Roman" w:cs="Times New Roman"/>
          <w:b/>
          <w:sz w:val="28"/>
          <w:szCs w:val="28"/>
        </w:rPr>
        <w:t xml:space="preserve">ородского поселения </w:t>
      </w:r>
      <w:r w:rsidRPr="00E45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E45FCD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30FC7" w:rsidRPr="00E45F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B434B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927BB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B15A2" w:rsidRPr="00E45FC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B434B">
        <w:rPr>
          <w:rFonts w:ascii="Times New Roman" w:hAnsi="Times New Roman" w:cs="Times New Roman"/>
          <w:b/>
          <w:sz w:val="28"/>
          <w:szCs w:val="28"/>
        </w:rPr>
        <w:t>9</w:t>
      </w:r>
      <w:r w:rsidRPr="00E45F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E45FCD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D3446" w:rsidRPr="00E45FCD">
        <w:rPr>
          <w:rFonts w:ascii="Times New Roman" w:hAnsi="Times New Roman" w:cs="Times New Roman"/>
          <w:sz w:val="24"/>
          <w:szCs w:val="24"/>
        </w:rPr>
        <w:t>ГП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1D3446" w:rsidRPr="00E45FCD">
        <w:rPr>
          <w:rFonts w:ascii="Times New Roman" w:hAnsi="Times New Roman" w:cs="Times New Roman"/>
          <w:sz w:val="24"/>
          <w:szCs w:val="24"/>
        </w:rPr>
        <w:t>на 201</w:t>
      </w:r>
      <w:r w:rsidR="004B434B">
        <w:rPr>
          <w:rFonts w:ascii="Times New Roman" w:hAnsi="Times New Roman" w:cs="Times New Roman"/>
          <w:sz w:val="24"/>
          <w:szCs w:val="24"/>
        </w:rPr>
        <w:t>9</w:t>
      </w:r>
      <w:r w:rsidR="009D1933" w:rsidRPr="00E45FCD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E45FCD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E45FCD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1D3446" w:rsidRPr="00E45FCD">
        <w:rPr>
          <w:rFonts w:ascii="Times New Roman" w:hAnsi="Times New Roman" w:cs="Times New Roman"/>
          <w:sz w:val="24"/>
          <w:szCs w:val="24"/>
        </w:rPr>
        <w:t>ГП</w:t>
      </w:r>
      <w:r w:rsidR="00D30FC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/>
          <w:sz w:val="24"/>
          <w:szCs w:val="24"/>
        </w:rPr>
        <w:t>».</w:t>
      </w:r>
      <w:r w:rsidR="00D30FC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E45FCD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E45FCD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E45FCD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E45FCD">
        <w:rPr>
          <w:rFonts w:ascii="Times New Roman" w:hAnsi="Times New Roman" w:cs="Times New Roman"/>
          <w:sz w:val="24"/>
          <w:szCs w:val="24"/>
        </w:rPr>
        <w:t>а</w:t>
      </w:r>
      <w:r w:rsidR="009C1BD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BD0BA6" w:rsidRPr="00E45FCD">
        <w:rPr>
          <w:rFonts w:ascii="Times New Roman" w:hAnsi="Times New Roman"/>
          <w:sz w:val="24"/>
          <w:szCs w:val="24"/>
        </w:rPr>
        <w:t>ГП</w:t>
      </w:r>
      <w:r w:rsidR="00D30FC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30FC7" w:rsidRPr="00E45FCD">
        <w:rPr>
          <w:rFonts w:ascii="Times New Roman" w:hAnsi="Times New Roman"/>
          <w:sz w:val="24"/>
          <w:szCs w:val="24"/>
        </w:rPr>
        <w:t xml:space="preserve">» </w:t>
      </w:r>
      <w:r w:rsidR="00BD0BA6" w:rsidRPr="00E45FCD">
        <w:rPr>
          <w:rFonts w:ascii="Times New Roman" w:hAnsi="Times New Roman" w:cs="Times New Roman"/>
          <w:sz w:val="24"/>
          <w:szCs w:val="24"/>
        </w:rPr>
        <w:t>на 201</w:t>
      </w:r>
      <w:r w:rsidR="004B434B">
        <w:rPr>
          <w:rFonts w:ascii="Times New Roman" w:hAnsi="Times New Roman" w:cs="Times New Roman"/>
          <w:sz w:val="24"/>
          <w:szCs w:val="24"/>
        </w:rPr>
        <w:t>9</w:t>
      </w:r>
      <w:r w:rsidR="00611269" w:rsidRPr="00E45FC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E45FC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1. </w:t>
      </w:r>
      <w:r w:rsidR="00F901EE"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Серебряноборского поселкового Совета (</w:t>
      </w:r>
      <w:r w:rsidR="00265C52" w:rsidRPr="00E45F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65C52" w:rsidRPr="00E45FCD">
        <w:rPr>
          <w:rFonts w:ascii="Times New Roman" w:hAnsi="Times New Roman" w:cs="Times New Roman"/>
          <w:sz w:val="24"/>
          <w:szCs w:val="24"/>
        </w:rPr>
        <w:t xml:space="preserve">-созыва) от </w:t>
      </w:r>
      <w:r w:rsidR="004B434B">
        <w:rPr>
          <w:rFonts w:ascii="Times New Roman" w:hAnsi="Times New Roman" w:cs="Times New Roman"/>
          <w:sz w:val="24"/>
          <w:szCs w:val="24"/>
        </w:rPr>
        <w:t>25.12.2018 № 2-16</w:t>
      </w:r>
      <w:r w:rsidR="00265C52" w:rsidRPr="00E45FCD">
        <w:rPr>
          <w:rFonts w:ascii="Times New Roman" w:hAnsi="Times New Roman" w:cs="Times New Roman"/>
          <w:sz w:val="24"/>
          <w:szCs w:val="24"/>
        </w:rPr>
        <w:t xml:space="preserve"> «О бюджете</w:t>
      </w:r>
      <w:r w:rsidR="004B434B">
        <w:rPr>
          <w:rFonts w:ascii="Times New Roman" w:hAnsi="Times New Roman" w:cs="Times New Roman"/>
          <w:sz w:val="24"/>
          <w:szCs w:val="24"/>
        </w:rPr>
        <w:t xml:space="preserve"> муниципальное образование городское поселение</w:t>
      </w:r>
      <w:r w:rsidR="00265C52" w:rsidRPr="00E45FCD">
        <w:rPr>
          <w:rFonts w:ascii="Times New Roman" w:hAnsi="Times New Roman" w:cs="Times New Roman"/>
          <w:sz w:val="24"/>
          <w:szCs w:val="24"/>
        </w:rPr>
        <w:t xml:space="preserve"> «Поселок Серебряный Бо</w:t>
      </w:r>
      <w:r w:rsidR="004B434B">
        <w:rPr>
          <w:rFonts w:ascii="Times New Roman" w:hAnsi="Times New Roman" w:cs="Times New Roman"/>
          <w:sz w:val="24"/>
          <w:szCs w:val="24"/>
        </w:rPr>
        <w:t>р» Нерюнгринского района на 2019</w:t>
      </w:r>
      <w:r w:rsidR="00265C52" w:rsidRPr="00E45FCD">
        <w:rPr>
          <w:rFonts w:ascii="Times New Roman" w:hAnsi="Times New Roman" w:cs="Times New Roman"/>
          <w:sz w:val="24"/>
          <w:szCs w:val="24"/>
        </w:rPr>
        <w:t xml:space="preserve"> год»</w:t>
      </w:r>
      <w:r w:rsidR="0011200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E45FCD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4B434B">
        <w:rPr>
          <w:rFonts w:ascii="Times New Roman" w:hAnsi="Times New Roman" w:cs="Times New Roman"/>
          <w:bCs/>
          <w:spacing w:val="3"/>
          <w:sz w:val="24"/>
          <w:szCs w:val="24"/>
        </w:rPr>
        <w:t>9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E32143">
        <w:rPr>
          <w:rFonts w:ascii="Times New Roman" w:hAnsi="Times New Roman" w:cs="Times New Roman"/>
          <w:sz w:val="24"/>
          <w:szCs w:val="24"/>
        </w:rPr>
        <w:t>50 164,7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E45FCD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E45FC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F12387" w:rsidRPr="00E45FCD">
        <w:rPr>
          <w:rFonts w:ascii="Times New Roman" w:hAnsi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612EC" w:rsidRPr="00E45FCD">
        <w:rPr>
          <w:rFonts w:ascii="Times New Roman" w:hAnsi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32143">
        <w:rPr>
          <w:rFonts w:ascii="Times New Roman" w:hAnsi="Times New Roman" w:cs="Times New Roman"/>
          <w:sz w:val="24"/>
          <w:szCs w:val="24"/>
        </w:rPr>
        <w:t>48 664,7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E45FCD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3. </w:t>
      </w:r>
      <w:r w:rsidR="00516BED" w:rsidRPr="00E45FCD">
        <w:rPr>
          <w:rFonts w:ascii="Times New Roman" w:hAnsi="Times New Roman" w:cs="Times New Roman"/>
          <w:sz w:val="24"/>
          <w:szCs w:val="24"/>
        </w:rPr>
        <w:t>Профицит</w:t>
      </w:r>
      <w:r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12387" w:rsidRPr="00E45FCD">
        <w:rPr>
          <w:rFonts w:ascii="Times New Roman" w:hAnsi="Times New Roman"/>
          <w:sz w:val="24"/>
          <w:szCs w:val="24"/>
        </w:rPr>
        <w:t>ГП</w:t>
      </w:r>
      <w:r w:rsidR="00D612EC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612EC" w:rsidRPr="00E45FCD">
        <w:rPr>
          <w:rFonts w:ascii="Times New Roman" w:hAnsi="Times New Roman"/>
          <w:sz w:val="24"/>
          <w:szCs w:val="24"/>
        </w:rPr>
        <w:t xml:space="preserve">» </w:t>
      </w:r>
      <w:r w:rsidR="007612C9" w:rsidRPr="00E45FC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65C52" w:rsidRPr="00E45FCD">
        <w:rPr>
          <w:rFonts w:ascii="Times New Roman" w:hAnsi="Times New Roman" w:cs="Times New Roman"/>
          <w:sz w:val="24"/>
          <w:szCs w:val="24"/>
        </w:rPr>
        <w:t>1</w:t>
      </w:r>
      <w:r w:rsidR="00516BE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265C52" w:rsidRPr="00E45FCD">
        <w:rPr>
          <w:rFonts w:ascii="Times New Roman" w:hAnsi="Times New Roman" w:cs="Times New Roman"/>
          <w:sz w:val="24"/>
          <w:szCs w:val="24"/>
        </w:rPr>
        <w:t>5</w:t>
      </w:r>
      <w:r w:rsidR="00516BED" w:rsidRPr="00E45FCD">
        <w:rPr>
          <w:rFonts w:ascii="Times New Roman" w:hAnsi="Times New Roman" w:cs="Times New Roman"/>
          <w:sz w:val="24"/>
          <w:szCs w:val="24"/>
        </w:rPr>
        <w:t>00</w:t>
      </w:r>
      <w:r w:rsidR="002630AF" w:rsidRPr="00E45FCD">
        <w:rPr>
          <w:rFonts w:ascii="Times New Roman" w:hAnsi="Times New Roman" w:cs="Times New Roman"/>
          <w:sz w:val="24"/>
          <w:szCs w:val="24"/>
        </w:rPr>
        <w:t>,0</w:t>
      </w:r>
      <w:r w:rsidR="007612C9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96E2D" w:rsidRDefault="00FC7149" w:rsidP="00456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32143">
        <w:rPr>
          <w:rFonts w:ascii="Times New Roman" w:hAnsi="Times New Roman" w:cs="Times New Roman"/>
          <w:sz w:val="24"/>
          <w:szCs w:val="24"/>
        </w:rPr>
        <w:t xml:space="preserve">1 </w:t>
      </w:r>
      <w:r w:rsidR="00582996">
        <w:rPr>
          <w:rFonts w:ascii="Times New Roman" w:hAnsi="Times New Roman" w:cs="Times New Roman"/>
          <w:sz w:val="24"/>
          <w:szCs w:val="24"/>
        </w:rPr>
        <w:t>полугодия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E45FCD">
        <w:rPr>
          <w:rFonts w:ascii="Times New Roman" w:hAnsi="Times New Roman" w:cs="Times New Roman"/>
          <w:sz w:val="24"/>
          <w:szCs w:val="24"/>
        </w:rPr>
        <w:t>201</w:t>
      </w:r>
      <w:r w:rsidR="00E32143">
        <w:rPr>
          <w:rFonts w:ascii="Times New Roman" w:hAnsi="Times New Roman" w:cs="Times New Roman"/>
          <w:sz w:val="24"/>
          <w:szCs w:val="24"/>
        </w:rPr>
        <w:t>9</w:t>
      </w:r>
      <w:r w:rsidR="00057625" w:rsidRPr="00E45FCD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E45FCD">
        <w:rPr>
          <w:rFonts w:ascii="Times New Roman" w:hAnsi="Times New Roman"/>
          <w:sz w:val="24"/>
          <w:szCs w:val="24"/>
        </w:rPr>
        <w:t>ГП</w:t>
      </w:r>
      <w:r w:rsidR="00A10E46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A10E46" w:rsidRPr="00E45FCD">
        <w:rPr>
          <w:rFonts w:ascii="Times New Roman" w:hAnsi="Times New Roman"/>
          <w:sz w:val="24"/>
          <w:szCs w:val="24"/>
        </w:rPr>
        <w:t xml:space="preserve">» </w:t>
      </w:r>
      <w:r w:rsidR="00057625" w:rsidRPr="00E45FCD">
        <w:rPr>
          <w:rFonts w:ascii="Times New Roman" w:hAnsi="Times New Roman" w:cs="Times New Roman"/>
          <w:sz w:val="24"/>
          <w:szCs w:val="24"/>
        </w:rPr>
        <w:t>изменения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82996">
        <w:rPr>
          <w:rFonts w:ascii="Times New Roman" w:hAnsi="Times New Roman" w:cs="Times New Roman"/>
          <w:sz w:val="24"/>
          <w:szCs w:val="24"/>
        </w:rPr>
        <w:t>вносились один раз на основании:</w:t>
      </w:r>
    </w:p>
    <w:p w:rsidR="00582996" w:rsidRDefault="00582996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решения </w:t>
      </w:r>
      <w:r w:rsidR="003917A6">
        <w:rPr>
          <w:rFonts w:ascii="Times New Roman" w:hAnsi="Times New Roman" w:cs="Times New Roman"/>
          <w:sz w:val="24"/>
          <w:szCs w:val="24"/>
        </w:rPr>
        <w:t>Серебряноборского поселкового Совета (</w:t>
      </w:r>
      <w:r w:rsidR="003917A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917A6">
        <w:rPr>
          <w:rFonts w:ascii="Times New Roman" w:hAnsi="Times New Roman" w:cs="Times New Roman"/>
          <w:sz w:val="24"/>
          <w:szCs w:val="24"/>
        </w:rPr>
        <w:t xml:space="preserve"> СОЗЫВА)</w:t>
      </w:r>
      <w:r w:rsidRPr="005265BA">
        <w:rPr>
          <w:rFonts w:ascii="Times New Roman" w:hAnsi="Times New Roman"/>
          <w:sz w:val="24"/>
          <w:szCs w:val="24"/>
        </w:rPr>
        <w:t xml:space="preserve"> </w:t>
      </w:r>
      <w:r w:rsidR="003917A6">
        <w:rPr>
          <w:rFonts w:ascii="Times New Roman" w:hAnsi="Times New Roman" w:cs="Times New Roman"/>
          <w:sz w:val="24"/>
          <w:szCs w:val="24"/>
        </w:rPr>
        <w:t>№ 5-21 от 31.05.2019 г.</w:t>
      </w:r>
    </w:p>
    <w:p w:rsidR="002D1E77" w:rsidRDefault="002D1E77" w:rsidP="002D1E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и дополнения в бюджет приняты в связи с уточнением параметров бюджета городского поселения «Поселок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Серебряный Бор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2019 год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поступлением прочих доходов 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оказания платных услуг (работ)</w:t>
      </w:r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; включением в бюджет средств Государственного бюджета Р</w:t>
      </w:r>
      <w:proofErr w:type="gramStart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>С(</w:t>
      </w:r>
      <w:proofErr w:type="gramEnd"/>
      <w:r w:rsidRPr="00A635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Я) (субсидий, субвенций,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иных межбюджетных трансфертов).</w:t>
      </w:r>
    </w:p>
    <w:p w:rsidR="00712B7C" w:rsidRPr="00712B7C" w:rsidRDefault="00712B7C" w:rsidP="00712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871BF1">
        <w:rPr>
          <w:rFonts w:ascii="Times New Roman" w:hAnsi="Times New Roman" w:cs="Times New Roman"/>
          <w:sz w:val="24"/>
          <w:szCs w:val="24"/>
        </w:rPr>
        <w:t>Серебряноборского поселкового</w:t>
      </w:r>
      <w:r w:rsidRPr="0071352F">
        <w:rPr>
          <w:rFonts w:ascii="Times New Roman" w:hAnsi="Times New Roman" w:cs="Times New Roman"/>
          <w:sz w:val="24"/>
          <w:szCs w:val="24"/>
        </w:rPr>
        <w:t xml:space="preserve"> Совета (</w:t>
      </w:r>
      <w:r w:rsidRPr="007135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352F">
        <w:rPr>
          <w:rFonts w:ascii="Times New Roman" w:hAnsi="Times New Roman" w:cs="Times New Roman"/>
          <w:sz w:val="24"/>
          <w:szCs w:val="24"/>
        </w:rPr>
        <w:t xml:space="preserve">-созыва) от </w:t>
      </w:r>
      <w:r>
        <w:rPr>
          <w:rFonts w:ascii="Times New Roman" w:hAnsi="Times New Roman" w:cs="Times New Roman"/>
          <w:sz w:val="24"/>
          <w:szCs w:val="24"/>
        </w:rPr>
        <w:t>31.05.2019</w:t>
      </w:r>
      <w:r w:rsidRPr="0071352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5-21 «О внесении изменений в решение Серебряноборского поселкового Совета от 25.12.2018 г.       №  2-16</w:t>
      </w:r>
      <w:r w:rsidRPr="0071352F">
        <w:rPr>
          <w:rFonts w:ascii="Times New Roman" w:hAnsi="Times New Roman" w:cs="Times New Roman"/>
          <w:sz w:val="24"/>
          <w:szCs w:val="24"/>
        </w:rPr>
        <w:t xml:space="preserve"> «О бюджете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</w:t>
      </w:r>
      <w:r w:rsidRPr="0071352F">
        <w:rPr>
          <w:rFonts w:ascii="Times New Roman" w:hAnsi="Times New Roman" w:cs="Times New Roman"/>
          <w:sz w:val="24"/>
          <w:szCs w:val="24"/>
        </w:rPr>
        <w:t xml:space="preserve"> «Поселок </w:t>
      </w:r>
      <w:r>
        <w:rPr>
          <w:rFonts w:ascii="Times New Roman" w:hAnsi="Times New Roman" w:cs="Times New Roman"/>
          <w:sz w:val="24"/>
          <w:szCs w:val="24"/>
        </w:rPr>
        <w:t>Серебряный Бор» Нерюнгринского района на 2019</w:t>
      </w:r>
      <w:r w:rsidRPr="0071352F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712B7C">
        <w:rPr>
          <w:rFonts w:ascii="Times New Roman" w:hAnsi="Times New Roman"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Pr="00712B7C">
        <w:rPr>
          <w:rFonts w:ascii="Times New Roman" w:hAnsi="Times New Roman"/>
          <w:sz w:val="24"/>
          <w:szCs w:val="24"/>
        </w:rPr>
        <w:t xml:space="preserve">ГП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712B7C">
        <w:rPr>
          <w:rFonts w:ascii="Times New Roman" w:hAnsi="Times New Roman"/>
          <w:sz w:val="24"/>
          <w:szCs w:val="24"/>
        </w:rPr>
        <w:t>»</w:t>
      </w:r>
      <w:r w:rsidRPr="00712B7C">
        <w:rPr>
          <w:rFonts w:ascii="Times New Roman" w:hAnsi="Times New Roman" w:cs="Times New Roman"/>
          <w:sz w:val="24"/>
          <w:szCs w:val="24"/>
        </w:rPr>
        <w:t>:</w:t>
      </w:r>
    </w:p>
    <w:p w:rsidR="00712B7C" w:rsidRPr="00712B7C" w:rsidRDefault="00712B7C" w:rsidP="001C4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712B7C">
        <w:rPr>
          <w:rFonts w:ascii="Times New Roman" w:hAnsi="Times New Roman"/>
          <w:sz w:val="24"/>
          <w:szCs w:val="24"/>
        </w:rPr>
        <w:t xml:space="preserve">ГП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712B7C">
        <w:rPr>
          <w:rFonts w:ascii="Times New Roman" w:hAnsi="Times New Roman"/>
          <w:sz w:val="24"/>
          <w:szCs w:val="24"/>
        </w:rPr>
        <w:t>»</w:t>
      </w:r>
      <w:r w:rsidRPr="00712B7C">
        <w:rPr>
          <w:rFonts w:ascii="Times New Roman" w:hAnsi="Times New Roman" w:cs="Times New Roman"/>
          <w:sz w:val="24"/>
          <w:szCs w:val="24"/>
        </w:rPr>
        <w:t xml:space="preserve">  в сумме </w:t>
      </w:r>
      <w:r>
        <w:rPr>
          <w:rFonts w:ascii="Times New Roman" w:hAnsi="Times New Roman" w:cs="Times New Roman"/>
          <w:sz w:val="24"/>
          <w:szCs w:val="24"/>
        </w:rPr>
        <w:t>51 403,4</w:t>
      </w:r>
      <w:r w:rsidRPr="00712B7C">
        <w:rPr>
          <w:rFonts w:ascii="Times New Roman" w:hAnsi="Times New Roman"/>
          <w:bCs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2B7C" w:rsidRPr="00712B7C" w:rsidRDefault="00712B7C" w:rsidP="0071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712B7C">
        <w:rPr>
          <w:rFonts w:ascii="Times New Roman" w:hAnsi="Times New Roman"/>
          <w:sz w:val="24"/>
          <w:szCs w:val="24"/>
        </w:rPr>
        <w:t xml:space="preserve">ГП «Поселок 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712B7C">
        <w:rPr>
          <w:rFonts w:ascii="Times New Roman" w:hAnsi="Times New Roman"/>
          <w:sz w:val="24"/>
          <w:szCs w:val="24"/>
        </w:rPr>
        <w:t xml:space="preserve">» </w:t>
      </w:r>
      <w:r w:rsidRPr="00712B7C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50 798,4</w:t>
      </w:r>
      <w:r w:rsidRPr="00712B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B7C">
        <w:rPr>
          <w:rFonts w:ascii="Times New Roman" w:hAnsi="Times New Roman" w:cs="Times New Roman"/>
          <w:sz w:val="24"/>
          <w:szCs w:val="24"/>
        </w:rPr>
        <w:t>тыс. рублей;</w:t>
      </w:r>
    </w:p>
    <w:p w:rsidR="00712B7C" w:rsidRPr="00712B7C" w:rsidRDefault="00712B7C" w:rsidP="00712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- прогнозируемый </w:t>
      </w:r>
      <w:r w:rsidR="00C55164">
        <w:rPr>
          <w:rFonts w:ascii="Times New Roman" w:hAnsi="Times New Roman" w:cs="Times New Roman"/>
          <w:sz w:val="24"/>
          <w:szCs w:val="24"/>
        </w:rPr>
        <w:t>профицит</w:t>
      </w:r>
      <w:r w:rsidRPr="00712B7C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Pr="00712B7C">
        <w:rPr>
          <w:rFonts w:ascii="Times New Roman" w:hAnsi="Times New Roman"/>
          <w:sz w:val="24"/>
          <w:szCs w:val="24"/>
        </w:rPr>
        <w:t>ГП «</w:t>
      </w:r>
      <w:r w:rsidR="00C55164">
        <w:rPr>
          <w:rFonts w:ascii="Times New Roman" w:hAnsi="Times New Roman"/>
          <w:sz w:val="24"/>
          <w:szCs w:val="24"/>
        </w:rPr>
        <w:t>Серебряный Бор</w:t>
      </w:r>
      <w:r w:rsidRPr="00712B7C">
        <w:rPr>
          <w:rFonts w:ascii="Times New Roman" w:hAnsi="Times New Roman"/>
          <w:sz w:val="24"/>
          <w:szCs w:val="24"/>
        </w:rPr>
        <w:t xml:space="preserve">» </w:t>
      </w:r>
      <w:r w:rsidRPr="00712B7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55164">
        <w:rPr>
          <w:rFonts w:ascii="Times New Roman" w:hAnsi="Times New Roman" w:cs="Times New Roman"/>
          <w:sz w:val="24"/>
          <w:szCs w:val="24"/>
        </w:rPr>
        <w:t>605,0</w:t>
      </w:r>
      <w:r w:rsidRPr="00712B7C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712B7C" w:rsidRPr="00712B7C" w:rsidRDefault="00712B7C" w:rsidP="00C55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B7C">
        <w:rPr>
          <w:rFonts w:ascii="Times New Roman" w:hAnsi="Times New Roman" w:cs="Times New Roman"/>
          <w:sz w:val="24"/>
          <w:szCs w:val="24"/>
        </w:rPr>
        <w:t xml:space="preserve"> В результате изменений,  внесенных в утвержденный бюджет </w:t>
      </w:r>
      <w:r w:rsidRPr="00712B7C">
        <w:rPr>
          <w:rFonts w:ascii="Times New Roman" w:hAnsi="Times New Roman"/>
          <w:sz w:val="24"/>
          <w:szCs w:val="24"/>
        </w:rPr>
        <w:t xml:space="preserve">ГП «Поселок </w:t>
      </w:r>
      <w:r w:rsidR="00C55164">
        <w:rPr>
          <w:rFonts w:ascii="Times New Roman" w:hAnsi="Times New Roman"/>
          <w:sz w:val="24"/>
          <w:szCs w:val="24"/>
        </w:rPr>
        <w:t>Серебряный Бор</w:t>
      </w:r>
      <w:r w:rsidRPr="00712B7C">
        <w:rPr>
          <w:rFonts w:ascii="Times New Roman" w:hAnsi="Times New Roman"/>
          <w:sz w:val="24"/>
          <w:szCs w:val="24"/>
        </w:rPr>
        <w:t xml:space="preserve">», за 1 полугодие 2019 года увеличение доходной части </w:t>
      </w:r>
      <w:r w:rsidRPr="00712B7C">
        <w:rPr>
          <w:rFonts w:ascii="Times New Roman" w:hAnsi="Times New Roman" w:cs="Times New Roman"/>
          <w:sz w:val="24"/>
          <w:szCs w:val="24"/>
        </w:rPr>
        <w:t xml:space="preserve">бюджета составило  </w:t>
      </w:r>
      <w:r w:rsidR="00C55164">
        <w:rPr>
          <w:rFonts w:ascii="Times New Roman" w:hAnsi="Times New Roman" w:cs="Times New Roman"/>
          <w:sz w:val="24"/>
          <w:szCs w:val="24"/>
        </w:rPr>
        <w:t>1 238,7</w:t>
      </w:r>
      <w:r w:rsidRPr="00712B7C">
        <w:rPr>
          <w:rFonts w:ascii="Times New Roman" w:hAnsi="Times New Roman" w:cs="Times New Roman"/>
          <w:sz w:val="24"/>
          <w:szCs w:val="24"/>
        </w:rPr>
        <w:t xml:space="preserve"> тыс. рублей. Пропорционально доходной части бюджета городского поселения «Поселок </w:t>
      </w:r>
      <w:r w:rsidR="00C55164">
        <w:rPr>
          <w:rFonts w:ascii="Times New Roman" w:hAnsi="Times New Roman" w:cs="Times New Roman"/>
          <w:sz w:val="24"/>
          <w:szCs w:val="24"/>
        </w:rPr>
        <w:t>Серебряный Бор</w:t>
      </w:r>
      <w:r w:rsidRPr="00712B7C">
        <w:rPr>
          <w:rFonts w:ascii="Times New Roman" w:hAnsi="Times New Roman" w:cs="Times New Roman"/>
          <w:sz w:val="24"/>
          <w:szCs w:val="24"/>
        </w:rPr>
        <w:t xml:space="preserve">» увеличение расходной части составило  </w:t>
      </w:r>
      <w:r w:rsidR="00C55164">
        <w:rPr>
          <w:rFonts w:ascii="Times New Roman" w:hAnsi="Times New Roman" w:cs="Times New Roman"/>
          <w:sz w:val="24"/>
          <w:szCs w:val="24"/>
        </w:rPr>
        <w:t>2 133,7</w:t>
      </w:r>
      <w:r w:rsidRPr="00712B7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E45FCD" w:rsidRDefault="00B85D2F" w:rsidP="00C55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E45FCD">
        <w:rPr>
          <w:rFonts w:ascii="Times New Roman" w:hAnsi="Times New Roman" w:cs="Times New Roman"/>
          <w:sz w:val="24"/>
          <w:szCs w:val="24"/>
        </w:rPr>
        <w:t>оценк</w:t>
      </w:r>
      <w:r w:rsidRPr="00E45FCD">
        <w:rPr>
          <w:rFonts w:ascii="Times New Roman" w:hAnsi="Times New Roman" w:cs="Times New Roman"/>
          <w:sz w:val="24"/>
          <w:szCs w:val="24"/>
        </w:rPr>
        <w:t>и</w:t>
      </w:r>
      <w:r w:rsidR="00C82D20" w:rsidRPr="00E45FCD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E45FCD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7150BD" w:rsidRPr="00E45FCD">
        <w:rPr>
          <w:rFonts w:ascii="Times New Roman" w:hAnsi="Times New Roman"/>
          <w:sz w:val="24"/>
          <w:szCs w:val="24"/>
        </w:rPr>
        <w:t>ГП</w:t>
      </w:r>
      <w:r w:rsidR="002A344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2A3447" w:rsidRPr="00E45FCD">
        <w:rPr>
          <w:rFonts w:ascii="Times New Roman" w:hAnsi="Times New Roman"/>
          <w:sz w:val="24"/>
          <w:szCs w:val="24"/>
        </w:rPr>
        <w:t xml:space="preserve">» </w:t>
      </w:r>
      <w:r w:rsidR="00561EAB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E062B2">
        <w:rPr>
          <w:rFonts w:ascii="Times New Roman" w:hAnsi="Times New Roman" w:cs="Times New Roman"/>
          <w:sz w:val="24"/>
          <w:szCs w:val="24"/>
        </w:rPr>
        <w:t>январь-</w:t>
      </w:r>
      <w:r w:rsidR="004951E4">
        <w:rPr>
          <w:rFonts w:ascii="Times New Roman" w:hAnsi="Times New Roman" w:cs="Times New Roman"/>
          <w:sz w:val="24"/>
          <w:szCs w:val="24"/>
        </w:rPr>
        <w:t>июнь</w:t>
      </w:r>
      <w:r w:rsidR="007150BD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D31022">
        <w:rPr>
          <w:rFonts w:ascii="Times New Roman" w:hAnsi="Times New Roman" w:cs="Times New Roman"/>
          <w:sz w:val="24"/>
          <w:szCs w:val="24"/>
        </w:rPr>
        <w:t>9</w:t>
      </w:r>
      <w:r w:rsidR="00561EAB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E45FCD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E45FCD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7150BD" w:rsidRPr="00E45FCD">
        <w:rPr>
          <w:rFonts w:ascii="Times New Roman" w:hAnsi="Times New Roman"/>
          <w:sz w:val="24"/>
          <w:szCs w:val="24"/>
        </w:rPr>
        <w:t>ГП</w:t>
      </w:r>
      <w:r w:rsidR="002A3447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2A3447" w:rsidRPr="00E45FCD">
        <w:rPr>
          <w:rFonts w:ascii="Times New Roman" w:hAnsi="Times New Roman"/>
          <w:sz w:val="24"/>
          <w:szCs w:val="24"/>
        </w:rPr>
        <w:t xml:space="preserve">» </w:t>
      </w:r>
      <w:r w:rsidR="007150BD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951E4">
        <w:rPr>
          <w:rFonts w:ascii="Times New Roman" w:hAnsi="Times New Roman" w:cs="Times New Roman"/>
          <w:sz w:val="24"/>
          <w:szCs w:val="24"/>
        </w:rPr>
        <w:t>07</w:t>
      </w:r>
      <w:r w:rsidR="00D31022">
        <w:rPr>
          <w:rFonts w:ascii="Times New Roman" w:hAnsi="Times New Roman" w:cs="Times New Roman"/>
          <w:sz w:val="24"/>
          <w:szCs w:val="24"/>
        </w:rPr>
        <w:t>.2019</w:t>
      </w:r>
      <w:r w:rsidR="008F0EE4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A774D6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E45FCD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E45FCD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E45FCD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452BE3" w:rsidRPr="00E45FCD">
        <w:rPr>
          <w:rFonts w:ascii="Times New Roman" w:hAnsi="Times New Roman"/>
          <w:b/>
          <w:sz w:val="24"/>
          <w:szCs w:val="24"/>
        </w:rPr>
        <w:t>ГП</w:t>
      </w:r>
      <w:r w:rsidR="00414C2C" w:rsidRPr="00E45FCD">
        <w:rPr>
          <w:rFonts w:ascii="Times New Roman" w:hAnsi="Times New Roman"/>
          <w:b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b/>
          <w:sz w:val="24"/>
          <w:szCs w:val="24"/>
        </w:rPr>
        <w:t>Серебряный Бор</w:t>
      </w:r>
      <w:r w:rsidR="00414C2C" w:rsidRPr="00E45FCD">
        <w:rPr>
          <w:rFonts w:ascii="Times New Roman" w:hAnsi="Times New Roman"/>
          <w:b/>
          <w:sz w:val="24"/>
          <w:szCs w:val="24"/>
        </w:rPr>
        <w:t>»</w:t>
      </w:r>
      <w:r w:rsidR="00414C2C" w:rsidRPr="00E45FCD">
        <w:rPr>
          <w:rFonts w:ascii="Times New Roman" w:hAnsi="Times New Roman"/>
          <w:sz w:val="24"/>
          <w:szCs w:val="24"/>
        </w:rPr>
        <w:t xml:space="preserve"> 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D0A7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517C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9D0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E3" w:rsidRPr="00E45FCD">
        <w:rPr>
          <w:rFonts w:ascii="Times New Roman" w:hAnsi="Times New Roman" w:cs="Times New Roman"/>
          <w:b/>
          <w:sz w:val="24"/>
          <w:szCs w:val="24"/>
        </w:rPr>
        <w:t>201</w:t>
      </w:r>
      <w:r w:rsidR="009D0A76">
        <w:rPr>
          <w:rFonts w:ascii="Times New Roman" w:hAnsi="Times New Roman" w:cs="Times New Roman"/>
          <w:b/>
          <w:sz w:val="24"/>
          <w:szCs w:val="24"/>
        </w:rPr>
        <w:t>9</w:t>
      </w:r>
      <w:r w:rsidR="00BE066B" w:rsidRPr="00E45FC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E45FCD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E45FCD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E45FCD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E45F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E45FCD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E4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E45FCD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E45FCD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2B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2B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31.05.2019   </w:t>
            </w:r>
            <w:r w:rsidR="002063D9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2B72BE">
              <w:rPr>
                <w:rFonts w:ascii="Times New Roman" w:hAnsi="Times New Roman" w:cs="Times New Roman"/>
                <w:b/>
                <w:sz w:val="18"/>
                <w:szCs w:val="18"/>
              </w:rPr>
              <w:t>5-21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2B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2B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30.07.2019   </w:t>
            </w:r>
            <w:r w:rsidR="002063D9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2B72BE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  <w:r w:rsidR="005B541E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E45FCD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на </w:t>
            </w:r>
            <w:r w:rsidR="00BC0C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5B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E45FCD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E45FCD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E45FCD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E45FCD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BC0CDC" w:rsidRDefault="00A64F8C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51 403,4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A64F8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51 845,4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E45FCD" w:rsidRDefault="00A64F8C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A64F8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18 948,6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BC0CDC" w:rsidP="005E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36,55</w:t>
            </w:r>
          </w:p>
        </w:tc>
      </w:tr>
      <w:tr w:rsidR="00AE3427" w:rsidRPr="00E45FCD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E45FCD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BC0CDC" w:rsidRDefault="00A64F8C" w:rsidP="005B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50 798,4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F92" w:rsidRDefault="00E45F92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Default="00A64F8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51 240,4</w:t>
            </w:r>
          </w:p>
          <w:p w:rsidR="0075404C" w:rsidRPr="00E45FCD" w:rsidRDefault="0075404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E45FCD" w:rsidRDefault="00A64F8C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A64F8C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22 957,3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BC0CD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44,80</w:t>
            </w:r>
          </w:p>
        </w:tc>
      </w:tr>
      <w:tr w:rsidR="00AE3427" w:rsidRPr="00E45FCD" w:rsidTr="0057184E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E45FCD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BC0CDC" w:rsidRDefault="00E47F72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A64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E47F72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A64F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E45FCD" w:rsidRDefault="005B541E" w:rsidP="0057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E45FCD" w:rsidRDefault="00A64F8C" w:rsidP="00B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84F22" w:rsidRDefault="00BC0CDC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613C5">
              <w:rPr>
                <w:rFonts w:ascii="Times New Roman" w:eastAsia="Times New Roman" w:hAnsi="Times New Roman" w:cs="Times New Roman"/>
                <w:sz w:val="16"/>
                <w:szCs w:val="16"/>
              </w:rPr>
              <w:t>-662,59</w:t>
            </w:r>
          </w:p>
        </w:tc>
      </w:tr>
    </w:tbl>
    <w:p w:rsidR="004827AA" w:rsidRPr="00A613C5" w:rsidRDefault="004827AA" w:rsidP="00482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3C5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Pr="00A613C5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A613C5">
        <w:rPr>
          <w:rFonts w:ascii="Times New Roman" w:hAnsi="Times New Roman" w:cs="Times New Roman"/>
          <w:sz w:val="24"/>
          <w:szCs w:val="24"/>
        </w:rPr>
        <w:t xml:space="preserve">внесены в </w:t>
      </w:r>
      <w:r w:rsidR="0038595F">
        <w:rPr>
          <w:rFonts w:ascii="Times New Roman" w:hAnsi="Times New Roman" w:cs="Times New Roman"/>
          <w:sz w:val="24"/>
          <w:szCs w:val="24"/>
        </w:rPr>
        <w:t>нарушение</w:t>
      </w:r>
      <w:r w:rsidRPr="00A613C5">
        <w:rPr>
          <w:rFonts w:ascii="Times New Roman" w:hAnsi="Times New Roman" w:cs="Times New Roman"/>
          <w:sz w:val="24"/>
          <w:szCs w:val="24"/>
        </w:rPr>
        <w:t xml:space="preserve"> статьи 217 БК РФ. </w:t>
      </w:r>
    </w:p>
    <w:p w:rsidR="00484F4C" w:rsidRDefault="0038595F" w:rsidP="00E4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2D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2D0A2D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Серебряный Бор»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за </w:t>
      </w:r>
      <w:r w:rsidRPr="0038595F"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Pr="002D0A2D">
        <w:rPr>
          <w:rFonts w:ascii="Times New Roman" w:hAnsi="Times New Roman" w:cs="Times New Roman"/>
          <w:sz w:val="24"/>
          <w:szCs w:val="24"/>
        </w:rPr>
        <w:t xml:space="preserve">2019 года, уточненный план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ГП «Поселок Серебряный Бор»</w:t>
      </w:r>
      <w:r w:rsidRPr="002D0A2D">
        <w:rPr>
          <w:rFonts w:ascii="Times New Roman" w:hAnsi="Times New Roman" w:cs="Times New Roman"/>
          <w:sz w:val="24"/>
          <w:szCs w:val="24"/>
        </w:rPr>
        <w:t xml:space="preserve"> по сравнению с утвержденным планом увеличился на </w:t>
      </w:r>
      <w:r w:rsidR="00E47F72">
        <w:rPr>
          <w:rFonts w:ascii="Times New Roman" w:hAnsi="Times New Roman" w:cs="Times New Roman"/>
          <w:sz w:val="24"/>
          <w:szCs w:val="24"/>
        </w:rPr>
        <w:t>442,0 тыс. рублей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F72">
        <w:rPr>
          <w:rFonts w:ascii="Times New Roman" w:hAnsi="Times New Roman" w:cs="Times New Roman"/>
          <w:sz w:val="24"/>
          <w:szCs w:val="24"/>
        </w:rPr>
        <w:t>и составил</w:t>
      </w:r>
      <w:r w:rsidR="00E47F7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47F72">
        <w:rPr>
          <w:rFonts w:ascii="Times New Roman" w:hAnsi="Times New Roman" w:cs="Times New Roman"/>
          <w:sz w:val="24"/>
          <w:szCs w:val="24"/>
        </w:rPr>
        <w:t xml:space="preserve">51 845,4 </w:t>
      </w:r>
      <w:r w:rsidR="00E47F72" w:rsidRPr="00E45FCD">
        <w:rPr>
          <w:rFonts w:ascii="Times New Roman" w:hAnsi="Times New Roman" w:cs="Times New Roman"/>
          <w:sz w:val="24"/>
          <w:szCs w:val="24"/>
        </w:rPr>
        <w:t>тыс. рублей.</w:t>
      </w:r>
      <w:r w:rsidR="00E47F72">
        <w:rPr>
          <w:rFonts w:ascii="Times New Roman" w:hAnsi="Times New Roman" w:cs="Times New Roman"/>
          <w:sz w:val="24"/>
          <w:szCs w:val="24"/>
        </w:rPr>
        <w:t xml:space="preserve"> Пропорционально доходной части бюджета ГП «Поселок Серебряный Бор», уточненный план расходной части увеличился на  442,0 тыс. рублей и составил </w:t>
      </w:r>
      <w:r w:rsidR="00E47F7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47F72">
        <w:rPr>
          <w:rFonts w:ascii="Times New Roman" w:hAnsi="Times New Roman" w:cs="Times New Roman"/>
          <w:sz w:val="24"/>
          <w:szCs w:val="24"/>
        </w:rPr>
        <w:t>51 240,4</w:t>
      </w:r>
      <w:r w:rsidR="00E47F72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7591E" w:rsidRPr="00E47F72" w:rsidRDefault="00434129" w:rsidP="00E47F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E45FCD">
        <w:rPr>
          <w:rFonts w:ascii="Times New Roman" w:hAnsi="Times New Roman" w:cs="Times New Roman"/>
          <w:sz w:val="24"/>
          <w:szCs w:val="24"/>
        </w:rPr>
        <w:t xml:space="preserve">состоянию на </w:t>
      </w:r>
      <w:r w:rsidR="00F85B7A">
        <w:rPr>
          <w:rFonts w:ascii="Times New Roman" w:hAnsi="Times New Roman" w:cs="Times New Roman"/>
          <w:sz w:val="24"/>
          <w:szCs w:val="24"/>
        </w:rPr>
        <w:t>01.07</w:t>
      </w:r>
      <w:r w:rsidR="00095DDD">
        <w:rPr>
          <w:rFonts w:ascii="Times New Roman" w:hAnsi="Times New Roman" w:cs="Times New Roman"/>
          <w:sz w:val="24"/>
          <w:szCs w:val="24"/>
        </w:rPr>
        <w:t>.2019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F875A3" w:rsidRPr="00E45FCD">
        <w:rPr>
          <w:rFonts w:ascii="Times New Roman" w:hAnsi="Times New Roman"/>
          <w:sz w:val="24"/>
          <w:szCs w:val="24"/>
        </w:rPr>
        <w:t>ГП</w:t>
      </w:r>
      <w:r w:rsidR="00DD1BD9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DD1BD9" w:rsidRPr="00E45FCD">
        <w:rPr>
          <w:rFonts w:ascii="Times New Roman" w:hAnsi="Times New Roman"/>
          <w:sz w:val="24"/>
          <w:szCs w:val="24"/>
        </w:rPr>
        <w:t xml:space="preserve">»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A64F8C">
        <w:rPr>
          <w:rFonts w:ascii="Times New Roman" w:hAnsi="Times New Roman" w:cs="Times New Roman"/>
          <w:sz w:val="24"/>
          <w:szCs w:val="24"/>
        </w:rPr>
        <w:t>18 948,6</w:t>
      </w:r>
      <w:r w:rsidR="0057713E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A64F8C">
        <w:rPr>
          <w:rFonts w:ascii="Times New Roman" w:hAnsi="Times New Roman" w:cs="Times New Roman"/>
          <w:sz w:val="24"/>
          <w:szCs w:val="24"/>
        </w:rPr>
        <w:t>22 957,3</w:t>
      </w:r>
      <w:r w:rsidR="0057713E" w:rsidRPr="00E45F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тыс. </w:t>
      </w:r>
      <w:r w:rsidR="00F7591E" w:rsidRPr="00E45FCD">
        <w:rPr>
          <w:rFonts w:ascii="Times New Roman" w:hAnsi="Times New Roman" w:cs="Times New Roman"/>
          <w:sz w:val="24"/>
          <w:szCs w:val="24"/>
        </w:rPr>
        <w:lastRenderedPageBreak/>
        <w:t xml:space="preserve">рублей, что привело к </w:t>
      </w:r>
      <w:r w:rsidR="00207C55" w:rsidRPr="00E45FCD">
        <w:rPr>
          <w:rFonts w:ascii="Times New Roman" w:hAnsi="Times New Roman" w:cs="Times New Roman"/>
          <w:sz w:val="24"/>
          <w:szCs w:val="24"/>
        </w:rPr>
        <w:t>дефициту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A64F8C">
        <w:rPr>
          <w:rFonts w:ascii="Times New Roman" w:hAnsi="Times New Roman" w:cs="Times New Roman"/>
          <w:sz w:val="24"/>
          <w:szCs w:val="24"/>
        </w:rPr>
        <w:t>4 008,7</w:t>
      </w:r>
      <w:r w:rsidR="00F7591E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52D24">
        <w:rPr>
          <w:rFonts w:ascii="Times New Roman" w:hAnsi="Times New Roman" w:cs="Times New Roman"/>
          <w:sz w:val="24"/>
          <w:szCs w:val="24"/>
        </w:rPr>
        <w:t>На</w:t>
      </w:r>
      <w:r w:rsidR="0018479C">
        <w:rPr>
          <w:rFonts w:ascii="Times New Roman" w:hAnsi="Times New Roman" w:cs="Times New Roman"/>
          <w:sz w:val="24"/>
          <w:szCs w:val="24"/>
        </w:rPr>
        <w:t xml:space="preserve"> столь</w:t>
      </w:r>
      <w:r w:rsidR="00E52D24">
        <w:rPr>
          <w:rFonts w:ascii="Times New Roman" w:hAnsi="Times New Roman" w:cs="Times New Roman"/>
          <w:sz w:val="24"/>
          <w:szCs w:val="24"/>
        </w:rPr>
        <w:t xml:space="preserve"> низкий показатель исполнения доходной части бюджета ГП «Поселок Серебряный Бор» повлиял возврат </w:t>
      </w:r>
      <w:r w:rsidR="0086117C">
        <w:rPr>
          <w:rFonts w:ascii="Times New Roman" w:hAnsi="Times New Roman" w:cs="Times New Roman"/>
          <w:sz w:val="24"/>
          <w:szCs w:val="24"/>
        </w:rPr>
        <w:t>остатков, неиспользованных на 01.01.2019</w:t>
      </w:r>
      <w:r w:rsidR="00D42FD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17C">
        <w:rPr>
          <w:rFonts w:ascii="Times New Roman" w:hAnsi="Times New Roman" w:cs="Times New Roman"/>
          <w:sz w:val="24"/>
          <w:szCs w:val="24"/>
        </w:rPr>
        <w:t xml:space="preserve"> субсидий в вышестоящий бюджет в сумме 8 241,33 тыс. рублей.</w:t>
      </w:r>
    </w:p>
    <w:p w:rsidR="002E265E" w:rsidRPr="0007067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9A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ГП «Поселок </w:t>
      </w:r>
      <w:r w:rsidR="00265C52" w:rsidRPr="00E8739A">
        <w:rPr>
          <w:rFonts w:ascii="Times New Roman" w:hAnsi="Times New Roman" w:cs="Times New Roman"/>
          <w:sz w:val="24"/>
          <w:szCs w:val="24"/>
        </w:rPr>
        <w:t>Серебряный Бор</w:t>
      </w:r>
      <w:r w:rsidRPr="00E8739A">
        <w:rPr>
          <w:rFonts w:ascii="Times New Roman" w:hAnsi="Times New Roman" w:cs="Times New Roman"/>
          <w:sz w:val="24"/>
          <w:szCs w:val="24"/>
        </w:rPr>
        <w:t xml:space="preserve">» за </w:t>
      </w:r>
      <w:r w:rsidR="00E8739A" w:rsidRPr="00E8739A">
        <w:rPr>
          <w:rFonts w:ascii="Times New Roman" w:hAnsi="Times New Roman" w:cs="Times New Roman"/>
          <w:sz w:val="24"/>
          <w:szCs w:val="24"/>
        </w:rPr>
        <w:t xml:space="preserve">1 </w:t>
      </w:r>
      <w:r w:rsidR="002D1E77">
        <w:rPr>
          <w:rFonts w:ascii="Times New Roman" w:hAnsi="Times New Roman" w:cs="Times New Roman"/>
          <w:sz w:val="24"/>
          <w:szCs w:val="24"/>
        </w:rPr>
        <w:t>полугодие</w:t>
      </w:r>
      <w:r w:rsidRPr="00E8739A">
        <w:rPr>
          <w:rFonts w:ascii="Times New Roman" w:hAnsi="Times New Roman" w:cs="Times New Roman"/>
          <w:sz w:val="24"/>
          <w:szCs w:val="24"/>
        </w:rPr>
        <w:t xml:space="preserve"> 201</w:t>
      </w:r>
      <w:r w:rsidR="00E8739A" w:rsidRPr="00E8739A">
        <w:rPr>
          <w:rFonts w:ascii="Times New Roman" w:hAnsi="Times New Roman" w:cs="Times New Roman"/>
          <w:sz w:val="24"/>
          <w:szCs w:val="24"/>
        </w:rPr>
        <w:t>9</w:t>
      </w:r>
      <w:r w:rsidRPr="00E8739A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E873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39A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ГП «Поселок </w:t>
      </w:r>
      <w:r w:rsidR="00265C52" w:rsidRPr="00E8739A">
        <w:rPr>
          <w:rFonts w:ascii="Times New Roman" w:hAnsi="Times New Roman" w:cs="Times New Roman"/>
          <w:sz w:val="24"/>
          <w:szCs w:val="24"/>
        </w:rPr>
        <w:t>Серебряный Бор</w:t>
      </w:r>
      <w:r w:rsidRPr="00E8739A">
        <w:rPr>
          <w:rFonts w:ascii="Times New Roman" w:hAnsi="Times New Roman" w:cs="Times New Roman"/>
          <w:sz w:val="24"/>
          <w:szCs w:val="24"/>
        </w:rPr>
        <w:t xml:space="preserve">» </w:t>
      </w:r>
      <w:r w:rsidRPr="0007067E">
        <w:rPr>
          <w:rFonts w:ascii="Times New Roman" w:hAnsi="Times New Roman" w:cs="Times New Roman"/>
          <w:sz w:val="24"/>
          <w:szCs w:val="24"/>
        </w:rPr>
        <w:t xml:space="preserve">соблюдается принцип сбалансированности бюджета. </w:t>
      </w:r>
    </w:p>
    <w:p w:rsidR="007869B0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E45FCD">
        <w:rPr>
          <w:rFonts w:ascii="Times New Roman" w:hAnsi="Times New Roman" w:cs="Times New Roman"/>
          <w:sz w:val="24"/>
          <w:szCs w:val="24"/>
        </w:rPr>
        <w:t>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B2F83" w:rsidRPr="00E45FCD">
        <w:rPr>
          <w:rFonts w:ascii="Times New Roman" w:hAnsi="Times New Roman"/>
          <w:sz w:val="24"/>
          <w:szCs w:val="24"/>
        </w:rPr>
        <w:t>ГП</w:t>
      </w:r>
      <w:r w:rsidR="005B2EA6" w:rsidRPr="00E45FCD">
        <w:rPr>
          <w:rFonts w:ascii="Times New Roman" w:hAnsi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5B2EA6" w:rsidRPr="00E45FCD">
        <w:rPr>
          <w:rFonts w:ascii="Times New Roman" w:hAnsi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E8739A">
        <w:rPr>
          <w:rFonts w:ascii="Times New Roman" w:hAnsi="Times New Roman" w:cs="Times New Roman"/>
          <w:sz w:val="24"/>
          <w:szCs w:val="24"/>
        </w:rPr>
        <w:t xml:space="preserve">1 </w:t>
      </w:r>
      <w:r w:rsidR="002D1E77">
        <w:rPr>
          <w:rFonts w:ascii="Times New Roman" w:hAnsi="Times New Roman" w:cs="Times New Roman"/>
          <w:sz w:val="24"/>
          <w:szCs w:val="24"/>
        </w:rPr>
        <w:t>полугодие</w:t>
      </w:r>
      <w:r w:rsidR="00AB2F83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E8739A">
        <w:rPr>
          <w:rFonts w:ascii="Times New Roman" w:hAnsi="Times New Roman" w:cs="Times New Roman"/>
          <w:sz w:val="24"/>
          <w:szCs w:val="24"/>
        </w:rPr>
        <w:t>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E45FCD">
        <w:rPr>
          <w:rFonts w:ascii="Times New Roman" w:hAnsi="Times New Roman" w:cs="Times New Roman"/>
          <w:sz w:val="24"/>
          <w:szCs w:val="24"/>
        </w:rPr>
        <w:t>приведен далее.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6FB" w:rsidRDefault="000156FB" w:rsidP="00015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65E" w:rsidRDefault="002E265E" w:rsidP="00C551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8739A">
        <w:rPr>
          <w:rFonts w:ascii="Times New Roman" w:hAnsi="Times New Roman" w:cs="Times New Roman"/>
          <w:b/>
          <w:sz w:val="24"/>
          <w:szCs w:val="24"/>
        </w:rPr>
        <w:t>1</w:t>
      </w:r>
      <w:r w:rsidR="002D1E77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E87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>201</w:t>
      </w:r>
      <w:r w:rsidR="00E8739A">
        <w:rPr>
          <w:rFonts w:ascii="Times New Roman" w:hAnsi="Times New Roman" w:cs="Times New Roman"/>
          <w:b/>
          <w:sz w:val="24"/>
          <w:szCs w:val="24"/>
        </w:rPr>
        <w:t>9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E45FCD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E8739A">
        <w:rPr>
          <w:rFonts w:ascii="Times New Roman" w:hAnsi="Times New Roman" w:cs="Times New Roman"/>
          <w:b/>
          <w:sz w:val="24"/>
          <w:szCs w:val="24"/>
        </w:rPr>
        <w:t>8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D1E77" w:rsidRPr="00E45FCD" w:rsidRDefault="002D1E77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273"/>
        <w:gridCol w:w="1276"/>
        <w:gridCol w:w="1134"/>
        <w:gridCol w:w="1276"/>
        <w:gridCol w:w="1275"/>
        <w:gridCol w:w="1134"/>
        <w:gridCol w:w="709"/>
        <w:gridCol w:w="709"/>
      </w:tblGrid>
      <w:tr w:rsidR="002E265E" w:rsidRPr="00E45FCD" w:rsidTr="00E41FE9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E45FCD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(%)</w:t>
            </w:r>
            <w:proofErr w:type="gramEnd"/>
          </w:p>
        </w:tc>
      </w:tr>
      <w:tr w:rsidR="00DB24EE" w:rsidRPr="00E45FCD" w:rsidTr="00484F4C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2D1E7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от </w:t>
            </w:r>
            <w:r w:rsidR="00DB24E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4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12.09.2018</w:t>
            </w:r>
            <w:r w:rsidR="00DB24E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24EE" w:rsidRPr="00E45FCD" w:rsidRDefault="00DB24EE" w:rsidP="00E4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E4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459-п    </w:t>
            </w:r>
            <w:r w:rsidR="00E8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E4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E87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D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E41FE9">
              <w:rPr>
                <w:rFonts w:ascii="Times New Roman" w:hAnsi="Times New Roman" w:cs="Times New Roman"/>
                <w:b/>
                <w:sz w:val="18"/>
                <w:szCs w:val="18"/>
              </w:rPr>
              <w:t>30.07.2019   № 220</w:t>
            </w: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24EE" w:rsidRPr="00E45FCD" w:rsidRDefault="00DB24E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E4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BE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7E" w:rsidRPr="00E45FCD" w:rsidRDefault="00E41FE9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от</w:t>
            </w:r>
            <w:r w:rsidR="00BE4C7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E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07.05.2018</w:t>
            </w:r>
            <w:r w:rsidR="00BE4C7E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24EE" w:rsidRPr="00E45FCD" w:rsidRDefault="00BE4C7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1-8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C7E" w:rsidRPr="00E45FCD" w:rsidRDefault="00BE4C7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23.04.2019 № 134</w:t>
            </w:r>
            <w:r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B24EE" w:rsidRPr="00E45FCD" w:rsidRDefault="00BE4C7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E9" w:rsidRDefault="00DB24E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E4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BE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DB24EE" w:rsidRPr="00E45FCD" w:rsidRDefault="00BE4C7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FE9" w:rsidRDefault="00DB24E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E41FE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BE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DB24EE" w:rsidRPr="00E45FCD" w:rsidRDefault="00BE4C7E" w:rsidP="00BE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CE59B9" w:rsidRPr="00E45FCD" w:rsidTr="003A0EA8">
        <w:trPr>
          <w:trHeight w:val="28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2D1E77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E45FCD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DB24EE" w:rsidRPr="00E45FCD" w:rsidTr="00E41FE9">
        <w:trPr>
          <w:trHeight w:val="81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E41F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43 595,20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51 845,43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8 250,23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22 352,16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18 948,62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8A64BE" w:rsidP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91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3 403,54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CDE" w:rsidRPr="00E45FCD" w:rsidRDefault="00091CDE" w:rsidP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36,55</w:t>
            </w:r>
          </w:p>
        </w:tc>
      </w:tr>
      <w:tr w:rsidR="00DB24EE" w:rsidRPr="00E45FCD" w:rsidTr="00E41FE9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E41F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58 650,29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51 240,43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A566E" w:rsidP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91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4BE" w:rsidRDefault="008A6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24EE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33 173,78</w:t>
            </w:r>
          </w:p>
          <w:p w:rsidR="008A64BE" w:rsidRPr="00E45FCD" w:rsidRDefault="008A64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8A64BE" w:rsidP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91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44,80</w:t>
            </w:r>
          </w:p>
        </w:tc>
      </w:tr>
      <w:tr w:rsidR="00DB24EE" w:rsidRPr="00E45FCD" w:rsidTr="00E41FE9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EE" w:rsidRPr="00E45FCD" w:rsidRDefault="00DB24E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7E" w:rsidRDefault="00BE4C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24EE" w:rsidRDefault="00BE4C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91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15 055,09</w:t>
            </w:r>
          </w:p>
          <w:p w:rsidR="00BE4C7E" w:rsidRPr="00E45FCD" w:rsidRDefault="00BE4C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6E" w:rsidRDefault="000A56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B24EE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15 660,09</w:t>
            </w:r>
          </w:p>
          <w:p w:rsidR="000A566E" w:rsidRPr="00E45FCD" w:rsidRDefault="000A566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8A64BE" w:rsidP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91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10 821,62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8A64BE" w:rsidP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="00091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6 812,93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E45FCD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EE" w:rsidRPr="00091CDE" w:rsidRDefault="00091CD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091CD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-662,59</w:t>
            </w:r>
          </w:p>
        </w:tc>
      </w:tr>
    </w:tbl>
    <w:p w:rsidR="0001678B" w:rsidRPr="00E45FC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ab/>
      </w:r>
    </w:p>
    <w:p w:rsidR="002E265E" w:rsidRPr="00E45FCD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8A64BE">
        <w:rPr>
          <w:rFonts w:ascii="Times New Roman" w:hAnsi="Times New Roman" w:cs="Times New Roman"/>
          <w:sz w:val="24"/>
          <w:szCs w:val="24"/>
        </w:rPr>
        <w:t xml:space="preserve">1 </w:t>
      </w:r>
      <w:r w:rsidR="00091CDE">
        <w:rPr>
          <w:rFonts w:ascii="Times New Roman" w:hAnsi="Times New Roman" w:cs="Times New Roman"/>
          <w:sz w:val="24"/>
          <w:szCs w:val="24"/>
        </w:rPr>
        <w:t>полугодие</w:t>
      </w:r>
      <w:r w:rsidR="008A64BE">
        <w:rPr>
          <w:rFonts w:ascii="Times New Roman" w:hAnsi="Times New Roman" w:cs="Times New Roman"/>
          <w:sz w:val="24"/>
          <w:szCs w:val="24"/>
        </w:rPr>
        <w:t xml:space="preserve"> 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E45FCD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8A64BE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90793D">
        <w:rPr>
          <w:rFonts w:ascii="Times New Roman" w:hAnsi="Times New Roman" w:cs="Times New Roman"/>
          <w:sz w:val="24"/>
          <w:szCs w:val="24"/>
        </w:rPr>
        <w:t>увеличения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77877" w:rsidRPr="00D42FD8">
        <w:rPr>
          <w:rFonts w:ascii="Times New Roman" w:hAnsi="Times New Roman" w:cs="Times New Roman"/>
          <w:sz w:val="24"/>
          <w:szCs w:val="24"/>
        </w:rPr>
        <w:t xml:space="preserve">по </w:t>
      </w:r>
      <w:r w:rsidR="00F645A2" w:rsidRPr="00D42FD8">
        <w:rPr>
          <w:rFonts w:ascii="Times New Roman" w:hAnsi="Times New Roman" w:cs="Times New Roman"/>
          <w:sz w:val="24"/>
          <w:szCs w:val="24"/>
        </w:rPr>
        <w:t>доходам</w:t>
      </w:r>
      <w:r w:rsidR="003F4474" w:rsidRPr="00D42FD8">
        <w:rPr>
          <w:rFonts w:ascii="Times New Roman" w:hAnsi="Times New Roman" w:cs="Times New Roman"/>
          <w:sz w:val="24"/>
          <w:szCs w:val="24"/>
        </w:rPr>
        <w:t xml:space="preserve"> </w:t>
      </w:r>
      <w:r w:rsidRPr="00D42FD8">
        <w:rPr>
          <w:rFonts w:ascii="Times New Roman" w:hAnsi="Times New Roman" w:cs="Times New Roman"/>
          <w:sz w:val="24"/>
          <w:szCs w:val="24"/>
        </w:rPr>
        <w:t xml:space="preserve">на </w:t>
      </w:r>
      <w:r w:rsidR="00091CDE">
        <w:rPr>
          <w:rFonts w:ascii="Times New Roman" w:hAnsi="Times New Roman" w:cs="Times New Roman"/>
          <w:sz w:val="24"/>
          <w:szCs w:val="24"/>
        </w:rPr>
        <w:t>1,17</w:t>
      </w:r>
      <w:r w:rsidR="003F4474" w:rsidRPr="00D42FD8">
        <w:rPr>
          <w:rFonts w:ascii="Times New Roman" w:hAnsi="Times New Roman" w:cs="Times New Roman"/>
          <w:sz w:val="24"/>
          <w:szCs w:val="24"/>
        </w:rPr>
        <w:t>% (</w:t>
      </w:r>
      <w:r w:rsidR="00B327CE" w:rsidRPr="00D42FD8">
        <w:rPr>
          <w:rFonts w:ascii="Times New Roman" w:hAnsi="Times New Roman" w:cs="Times New Roman"/>
          <w:sz w:val="24"/>
          <w:szCs w:val="24"/>
        </w:rPr>
        <w:t>без учета возврата МБТ за 2018</w:t>
      </w:r>
      <w:r w:rsidR="00684F22">
        <w:rPr>
          <w:rFonts w:ascii="Times New Roman" w:hAnsi="Times New Roman" w:cs="Times New Roman"/>
          <w:sz w:val="24"/>
          <w:szCs w:val="24"/>
        </w:rPr>
        <w:t xml:space="preserve"> </w:t>
      </w:r>
      <w:r w:rsidR="003F4474" w:rsidRPr="00D42FD8">
        <w:rPr>
          <w:rFonts w:ascii="Times New Roman" w:hAnsi="Times New Roman" w:cs="Times New Roman"/>
          <w:sz w:val="24"/>
          <w:szCs w:val="24"/>
        </w:rPr>
        <w:t>г</w:t>
      </w:r>
      <w:r w:rsidR="00684F22">
        <w:rPr>
          <w:rFonts w:ascii="Times New Roman" w:hAnsi="Times New Roman" w:cs="Times New Roman"/>
          <w:sz w:val="24"/>
          <w:szCs w:val="24"/>
        </w:rPr>
        <w:t>.</w:t>
      </w:r>
      <w:r w:rsidR="003F4474" w:rsidRPr="00D42FD8">
        <w:rPr>
          <w:rFonts w:ascii="Times New Roman" w:hAnsi="Times New Roman" w:cs="Times New Roman"/>
          <w:sz w:val="24"/>
          <w:szCs w:val="24"/>
        </w:rPr>
        <w:t xml:space="preserve"> в сумме 8 241,33 тыс. рублей, далее - возврат МБТ)</w:t>
      </w:r>
      <w:r w:rsidR="003F4474">
        <w:rPr>
          <w:rFonts w:ascii="Times New Roman" w:hAnsi="Times New Roman" w:cs="Times New Roman"/>
          <w:sz w:val="24"/>
          <w:szCs w:val="24"/>
        </w:rPr>
        <w:t>.</w:t>
      </w:r>
      <w:r w:rsidR="00B327CE">
        <w:rPr>
          <w:rFonts w:ascii="Times New Roman" w:hAnsi="Times New Roman" w:cs="Times New Roman"/>
          <w:sz w:val="24"/>
          <w:szCs w:val="24"/>
        </w:rPr>
        <w:t xml:space="preserve"> 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По </w:t>
      </w:r>
      <w:r w:rsidR="00F645A2">
        <w:rPr>
          <w:rFonts w:ascii="Times New Roman" w:hAnsi="Times New Roman" w:cs="Times New Roman"/>
          <w:sz w:val="24"/>
          <w:szCs w:val="24"/>
        </w:rPr>
        <w:t>расходам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 наблюдается снижение </w:t>
      </w:r>
      <w:r w:rsidR="005B208D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плановых показателей на </w:t>
      </w:r>
      <w:r w:rsidR="005B208D">
        <w:rPr>
          <w:rFonts w:ascii="Times New Roman" w:hAnsi="Times New Roman" w:cs="Times New Roman"/>
          <w:sz w:val="24"/>
          <w:szCs w:val="24"/>
        </w:rPr>
        <w:t>11,76</w:t>
      </w:r>
      <w:r w:rsidR="00F77877" w:rsidRPr="00E45F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E45FCD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0E6D11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0E6D11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923CB8" w:rsidRPr="00E45FCD">
        <w:rPr>
          <w:rFonts w:ascii="Times New Roman" w:hAnsi="Times New Roman" w:cs="Times New Roman"/>
          <w:sz w:val="24"/>
          <w:szCs w:val="24"/>
        </w:rPr>
        <w:t>налоговые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26D34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E45FCD">
        <w:rPr>
          <w:rFonts w:ascii="Times New Roman" w:hAnsi="Times New Roman" w:cs="Times New Roman"/>
          <w:sz w:val="24"/>
          <w:szCs w:val="24"/>
        </w:rPr>
        <w:t>и</w:t>
      </w:r>
      <w:r w:rsidR="00353B00">
        <w:rPr>
          <w:rFonts w:ascii="Times New Roman" w:hAnsi="Times New Roman" w:cs="Times New Roman"/>
          <w:sz w:val="24"/>
          <w:szCs w:val="24"/>
        </w:rPr>
        <w:t xml:space="preserve"> безвозмездные поступления.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53B00">
        <w:rPr>
          <w:rFonts w:ascii="Times New Roman" w:hAnsi="Times New Roman" w:cs="Times New Roman"/>
          <w:sz w:val="24"/>
          <w:szCs w:val="24"/>
        </w:rPr>
        <w:t>У</w:t>
      </w:r>
      <w:r w:rsidR="000E6D11" w:rsidRPr="00E45FCD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E45FCD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части бюджета </w:t>
      </w:r>
      <w:r w:rsidR="000E6D11" w:rsidRPr="00E45FCD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E45FCD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923CB8" w:rsidRPr="00E45FCD">
        <w:rPr>
          <w:rFonts w:ascii="Times New Roman" w:hAnsi="Times New Roman" w:cs="Times New Roman"/>
          <w:sz w:val="24"/>
          <w:szCs w:val="24"/>
        </w:rPr>
        <w:t>налоговых платежей</w:t>
      </w:r>
      <w:r w:rsidR="00353B00">
        <w:rPr>
          <w:rFonts w:ascii="Times New Roman" w:hAnsi="Times New Roman" w:cs="Times New Roman"/>
          <w:sz w:val="24"/>
          <w:szCs w:val="24"/>
        </w:rPr>
        <w:t>, а также средств (дотаций, субсидий</w:t>
      </w:r>
      <w:r w:rsidR="00AF4F1A">
        <w:rPr>
          <w:rFonts w:ascii="Times New Roman" w:hAnsi="Times New Roman" w:cs="Times New Roman"/>
          <w:sz w:val="24"/>
          <w:szCs w:val="24"/>
        </w:rPr>
        <w:t>, субвенций</w:t>
      </w:r>
      <w:proofErr w:type="gramStart"/>
      <w:r w:rsidR="00353B0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53B00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бюджета.</w:t>
      </w:r>
    </w:p>
    <w:p w:rsidR="002E265E" w:rsidRPr="00E45FCD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B75DDA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75DDA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E45FC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B208D">
        <w:rPr>
          <w:rFonts w:ascii="Times New Roman" w:hAnsi="Times New Roman" w:cs="Times New Roman"/>
          <w:sz w:val="24"/>
          <w:szCs w:val="24"/>
        </w:rPr>
        <w:t>01.07</w:t>
      </w:r>
      <w:r w:rsidR="00BD47A3"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5B208D">
        <w:rPr>
          <w:rFonts w:ascii="Times New Roman" w:hAnsi="Times New Roman" w:cs="Times New Roman"/>
          <w:sz w:val="24"/>
          <w:szCs w:val="24"/>
        </w:rPr>
        <w:t>10 000,00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E45FCD" w:rsidRDefault="002E265E" w:rsidP="00684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5B208D">
        <w:rPr>
          <w:rFonts w:ascii="Times New Roman" w:hAnsi="Times New Roman" w:cs="Times New Roman"/>
          <w:sz w:val="24"/>
          <w:szCs w:val="24"/>
        </w:rPr>
        <w:t>10 000,00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E45FCD">
        <w:rPr>
          <w:rFonts w:ascii="Times New Roman" w:hAnsi="Times New Roman" w:cs="Times New Roman"/>
          <w:sz w:val="24"/>
          <w:szCs w:val="24"/>
        </w:rPr>
        <w:t>.</w:t>
      </w:r>
    </w:p>
    <w:p w:rsidR="002E265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проведен более подробный анализ исполнения доходной и расходной части бюджета </w:t>
      </w:r>
      <w:r w:rsidR="00B427E0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427E0" w:rsidRPr="00E45FCD">
        <w:rPr>
          <w:rFonts w:ascii="Times New Roman" w:hAnsi="Times New Roman" w:cs="Times New Roman"/>
          <w:sz w:val="24"/>
          <w:szCs w:val="24"/>
        </w:rPr>
        <w:t xml:space="preserve">» по состоянию на </w:t>
      </w:r>
      <w:r w:rsidR="005B208D">
        <w:rPr>
          <w:rFonts w:ascii="Times New Roman" w:hAnsi="Times New Roman" w:cs="Times New Roman"/>
          <w:sz w:val="24"/>
          <w:szCs w:val="24"/>
        </w:rPr>
        <w:t>01.07</w:t>
      </w:r>
      <w:r w:rsidR="00BD47A3">
        <w:rPr>
          <w:rFonts w:ascii="Times New Roman" w:hAnsi="Times New Roman" w:cs="Times New Roman"/>
          <w:sz w:val="24"/>
          <w:szCs w:val="24"/>
        </w:rPr>
        <w:t xml:space="preserve">.2019 </w:t>
      </w:r>
      <w:r w:rsidRPr="00E45FCD">
        <w:rPr>
          <w:rFonts w:ascii="Times New Roman" w:hAnsi="Times New Roman" w:cs="Times New Roman"/>
          <w:sz w:val="24"/>
          <w:szCs w:val="24"/>
        </w:rPr>
        <w:t>года.</w:t>
      </w:r>
    </w:p>
    <w:p w:rsidR="00CA1603" w:rsidRPr="00E45FCD" w:rsidRDefault="00CA1603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E45FCD" w:rsidRDefault="003361F2" w:rsidP="00B67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E45F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E45FCD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651EDB" w:rsidRPr="00E45FCD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b/>
          <w:sz w:val="28"/>
          <w:szCs w:val="28"/>
        </w:rPr>
        <w:t>Серебряный Бор</w:t>
      </w:r>
      <w:r w:rsidR="00651EDB" w:rsidRPr="00E45FCD">
        <w:rPr>
          <w:rFonts w:ascii="Times New Roman" w:hAnsi="Times New Roman"/>
          <w:b/>
          <w:sz w:val="28"/>
          <w:szCs w:val="28"/>
        </w:rPr>
        <w:t>»</w:t>
      </w:r>
    </w:p>
    <w:p w:rsidR="00E3443A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BD47A3">
        <w:rPr>
          <w:rFonts w:ascii="Times New Roman" w:hAnsi="Times New Roman" w:cs="Times New Roman"/>
          <w:sz w:val="24"/>
          <w:szCs w:val="24"/>
        </w:rPr>
        <w:t>9</w:t>
      </w:r>
      <w:r w:rsidR="0088671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651EDB" w:rsidRPr="00E45FC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/>
          <w:sz w:val="24"/>
          <w:szCs w:val="24"/>
        </w:rPr>
        <w:t>Серебряный Бор</w:t>
      </w:r>
      <w:r w:rsidR="00651EDB" w:rsidRPr="00E45FCD">
        <w:rPr>
          <w:rFonts w:ascii="Times New Roman" w:hAnsi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>на 201</w:t>
      </w:r>
      <w:r w:rsidR="00BD47A3">
        <w:rPr>
          <w:rFonts w:ascii="Times New Roman" w:hAnsi="Times New Roman" w:cs="Times New Roman"/>
          <w:sz w:val="24"/>
          <w:szCs w:val="24"/>
        </w:rPr>
        <w:t>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E45FCD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E45FCD">
        <w:rPr>
          <w:rFonts w:ascii="Times New Roman" w:hAnsi="Times New Roman" w:cs="Times New Roman"/>
          <w:sz w:val="24"/>
          <w:szCs w:val="24"/>
        </w:rPr>
        <w:t>доход</w:t>
      </w:r>
      <w:r w:rsidR="00D51016" w:rsidRPr="00E45FCD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E45FCD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B5E83" w:rsidRPr="00E45FCD">
        <w:rPr>
          <w:rFonts w:ascii="Times New Roman" w:hAnsi="Times New Roman" w:cs="Times New Roman"/>
          <w:sz w:val="24"/>
          <w:szCs w:val="24"/>
        </w:rPr>
        <w:t>»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E45FC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704AC">
        <w:rPr>
          <w:rFonts w:ascii="Times New Roman" w:hAnsi="Times New Roman" w:cs="Times New Roman"/>
          <w:sz w:val="24"/>
          <w:szCs w:val="24"/>
        </w:rPr>
        <w:t>01.07</w:t>
      </w:r>
      <w:r w:rsidR="00BD47A3">
        <w:rPr>
          <w:rFonts w:ascii="Times New Roman" w:hAnsi="Times New Roman" w:cs="Times New Roman"/>
          <w:sz w:val="24"/>
          <w:szCs w:val="24"/>
        </w:rPr>
        <w:t>.2019</w:t>
      </w:r>
      <w:r w:rsidR="00F0157D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E45FCD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E45FCD" w:rsidRDefault="000C51DF" w:rsidP="00B67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01678B" w:rsidRPr="00E45FCD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1" w:rsidRPr="00E45FCD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097AA1" w:rsidRPr="00E45FCD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4827AA">
              <w:rPr>
                <w:rFonts w:ascii="Times New Roman" w:hAnsi="Times New Roman" w:cs="Times New Roman"/>
                <w:b/>
                <w:sz w:val="18"/>
                <w:szCs w:val="18"/>
              </w:rPr>
              <w:t>31.05.2019</w:t>
            </w:r>
            <w:r w:rsidR="00097AA1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1678B" w:rsidRPr="00E45FCD" w:rsidRDefault="00AC3A89" w:rsidP="0048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4827AA">
              <w:rPr>
                <w:rFonts w:ascii="Times New Roman" w:hAnsi="Times New Roman" w:cs="Times New Roman"/>
                <w:b/>
                <w:sz w:val="18"/>
                <w:szCs w:val="18"/>
              </w:rPr>
              <w:t>5-21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842265" w:rsidP="005A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  <w:r w:rsidR="00AC3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от</w:t>
            </w:r>
            <w:r w:rsidR="004410A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27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30.07</w:t>
            </w:r>
            <w:r w:rsidR="00AC3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  <w:r w:rsidR="004410A7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="00AC3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5A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  <w:r w:rsidR="00AC3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  <w:r w:rsidR="00097AA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5A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AC3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E9587E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на </w:t>
            </w:r>
            <w:r w:rsidR="005A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AC3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01678B" w:rsidRPr="00E45FCD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678B" w:rsidRPr="00E45FCD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E45FCD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89" w:rsidRPr="00E45FCD" w:rsidRDefault="00AC3A89" w:rsidP="00A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25 590,70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C3A8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25 590,70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13 789,21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A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="00A64F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11 801,49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53,88</w:t>
            </w:r>
          </w:p>
        </w:tc>
      </w:tr>
      <w:tr w:rsidR="00D84DAD" w:rsidRPr="00E45FCD" w:rsidTr="00B675F9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C3A8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C3A8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1 883,71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A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="00A64F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4 416,29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29,90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99,97</w:t>
            </w:r>
          </w:p>
        </w:tc>
      </w:tr>
      <w:tr w:rsidR="00D84DAD" w:rsidRPr="00E45FCD" w:rsidTr="003A0EA8">
        <w:trPr>
          <w:trHeight w:val="2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AC3A89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AC3A89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19 627,00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4F4972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8A317E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8A317E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- 16 963,30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8770DC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13,57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C3A8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A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="00A64F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7 920,00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55,80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- 573,90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37,00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C3A8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C3A8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4F4972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A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="00A64F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322,47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59,49</w:t>
            </w:r>
          </w:p>
        </w:tc>
      </w:tr>
      <w:tr w:rsidR="00DA1ECB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A1ECB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бюджетов городских поселений от возврата остатков субсидий, субвенций и иных МБТ,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DA1ECB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ECB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- 8 241,33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- 8241,33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84DAD" w:rsidRPr="00E45FCD" w:rsidTr="00AC3A89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D84DAD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51 403,40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5A4209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51 845,40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A64F8C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18 948,62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8A317E" w:rsidP="00A6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A6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32 896,78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DAD" w:rsidRPr="00E45FCD" w:rsidRDefault="007C7C91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36,55</w:t>
            </w:r>
          </w:p>
        </w:tc>
      </w:tr>
    </w:tbl>
    <w:p w:rsidR="0001678B" w:rsidRPr="00E45FCD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79C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B379C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за </w:t>
      </w:r>
      <w:r w:rsidR="00AF4F1A">
        <w:rPr>
          <w:rFonts w:ascii="Times New Roman" w:hAnsi="Times New Roman" w:cs="Times New Roman"/>
          <w:sz w:val="24"/>
          <w:szCs w:val="24"/>
        </w:rPr>
        <w:t>январь-</w:t>
      </w:r>
      <w:r w:rsidR="00A64F8C">
        <w:rPr>
          <w:rFonts w:ascii="Times New Roman" w:hAnsi="Times New Roman" w:cs="Times New Roman"/>
          <w:sz w:val="24"/>
          <w:szCs w:val="24"/>
        </w:rPr>
        <w:t>июнь</w:t>
      </w:r>
      <w:r w:rsidR="008A317E">
        <w:rPr>
          <w:rFonts w:ascii="Times New Roman" w:hAnsi="Times New Roman" w:cs="Times New Roman"/>
          <w:sz w:val="24"/>
          <w:szCs w:val="24"/>
        </w:rPr>
        <w:t xml:space="preserve"> </w:t>
      </w:r>
      <w:r w:rsidR="00FB379C" w:rsidRPr="00E45FCD">
        <w:rPr>
          <w:rFonts w:ascii="Times New Roman" w:hAnsi="Times New Roman" w:cs="Times New Roman"/>
          <w:sz w:val="24"/>
          <w:szCs w:val="24"/>
        </w:rPr>
        <w:t>201</w:t>
      </w:r>
      <w:r w:rsidR="008A317E">
        <w:rPr>
          <w:rFonts w:ascii="Times New Roman" w:hAnsi="Times New Roman" w:cs="Times New Roman"/>
          <w:sz w:val="24"/>
          <w:szCs w:val="24"/>
        </w:rPr>
        <w:t>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92283">
        <w:rPr>
          <w:rFonts w:ascii="Times New Roman" w:hAnsi="Times New Roman" w:cs="Times New Roman"/>
          <w:sz w:val="24"/>
          <w:szCs w:val="24"/>
        </w:rPr>
        <w:t>ис</w:t>
      </w:r>
      <w:r w:rsidRPr="00E45FCD">
        <w:rPr>
          <w:rFonts w:ascii="Times New Roman" w:hAnsi="Times New Roman" w:cs="Times New Roman"/>
          <w:sz w:val="24"/>
          <w:szCs w:val="24"/>
        </w:rPr>
        <w:t xml:space="preserve">полнение доходной части бюджета </w:t>
      </w:r>
      <w:r w:rsidR="00FB379C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FB379C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C7C91">
        <w:rPr>
          <w:rFonts w:ascii="Times New Roman" w:hAnsi="Times New Roman" w:cs="Times New Roman"/>
          <w:sz w:val="24"/>
          <w:szCs w:val="24"/>
        </w:rPr>
        <w:t>18</w:t>
      </w:r>
      <w:r w:rsidR="00261450">
        <w:rPr>
          <w:rFonts w:ascii="Times New Roman" w:hAnsi="Times New Roman" w:cs="Times New Roman"/>
          <w:sz w:val="24"/>
          <w:szCs w:val="24"/>
        </w:rPr>
        <w:t> 948,62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</w:t>
      </w:r>
      <w:r w:rsidR="00692283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E45FCD">
        <w:rPr>
          <w:rFonts w:ascii="Times New Roman" w:hAnsi="Times New Roman" w:cs="Times New Roman"/>
          <w:sz w:val="24"/>
          <w:szCs w:val="24"/>
        </w:rPr>
        <w:t xml:space="preserve">годовому плану </w:t>
      </w:r>
      <w:r w:rsidR="00261450">
        <w:rPr>
          <w:rFonts w:ascii="Times New Roman" w:hAnsi="Times New Roman" w:cs="Times New Roman"/>
          <w:sz w:val="24"/>
          <w:szCs w:val="24"/>
        </w:rPr>
        <w:t>36,55</w:t>
      </w:r>
      <w:r w:rsidRPr="00E45FCD">
        <w:rPr>
          <w:rFonts w:ascii="Times New Roman" w:hAnsi="Times New Roman" w:cs="Times New Roman"/>
          <w:sz w:val="24"/>
          <w:szCs w:val="24"/>
        </w:rPr>
        <w:t>%.</w:t>
      </w:r>
      <w:r w:rsidR="003F4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D34" w:rsidRDefault="003F4474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2FD8">
        <w:rPr>
          <w:rFonts w:ascii="Times New Roman" w:hAnsi="Times New Roman" w:cs="Times New Roman"/>
          <w:sz w:val="24"/>
          <w:szCs w:val="24"/>
        </w:rPr>
        <w:t xml:space="preserve">Без учета возврата МБТ </w:t>
      </w:r>
      <w:r w:rsidRPr="00DC54A9">
        <w:rPr>
          <w:rFonts w:ascii="Times New Roman" w:hAnsi="Times New Roman" w:cs="Times New Roman"/>
          <w:sz w:val="24"/>
          <w:szCs w:val="24"/>
        </w:rPr>
        <w:t>показатели исполнения доходной части состав</w:t>
      </w:r>
      <w:r w:rsidR="00261450">
        <w:rPr>
          <w:rFonts w:ascii="Times New Roman" w:hAnsi="Times New Roman" w:cs="Times New Roman"/>
          <w:sz w:val="24"/>
          <w:szCs w:val="24"/>
        </w:rPr>
        <w:t>ляют 27 189,95</w:t>
      </w:r>
      <w:r w:rsidRPr="00DC54A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8479C" w:rsidRPr="00DC54A9">
        <w:rPr>
          <w:rFonts w:ascii="Times New Roman" w:hAnsi="Times New Roman" w:cs="Times New Roman"/>
          <w:sz w:val="24"/>
          <w:szCs w:val="24"/>
        </w:rPr>
        <w:t xml:space="preserve"> или по отношению к утвержденному плану </w:t>
      </w:r>
      <w:r w:rsidR="00261450">
        <w:rPr>
          <w:rFonts w:ascii="Times New Roman" w:hAnsi="Times New Roman" w:cs="Times New Roman"/>
          <w:sz w:val="24"/>
          <w:szCs w:val="24"/>
        </w:rPr>
        <w:t>52,44</w:t>
      </w:r>
      <w:r w:rsidR="0018479C" w:rsidRPr="00DC54A9">
        <w:rPr>
          <w:rFonts w:ascii="Times New Roman" w:hAnsi="Times New Roman" w:cs="Times New Roman"/>
          <w:sz w:val="24"/>
          <w:szCs w:val="24"/>
        </w:rPr>
        <w:t>%</w:t>
      </w:r>
      <w:r w:rsidR="00DC54A9" w:rsidRPr="00DC54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2265" w:rsidRPr="00D33FBA" w:rsidRDefault="00842265" w:rsidP="00A8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FBA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</w:t>
      </w:r>
      <w:r w:rsidR="004E6B9A" w:rsidRPr="00D33FBA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D33FBA">
        <w:rPr>
          <w:rFonts w:ascii="Times New Roman" w:hAnsi="Times New Roman" w:cs="Times New Roman"/>
          <w:sz w:val="24"/>
          <w:szCs w:val="24"/>
        </w:rPr>
        <w:t>Серебряный Бор</w:t>
      </w:r>
      <w:r w:rsidR="004E6B9A" w:rsidRPr="00D33FBA">
        <w:rPr>
          <w:rFonts w:ascii="Times New Roman" w:hAnsi="Times New Roman" w:cs="Times New Roman"/>
          <w:sz w:val="24"/>
          <w:szCs w:val="24"/>
        </w:rPr>
        <w:t>»</w:t>
      </w:r>
      <w:r w:rsidRPr="00D33FBA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7D289D" w:rsidRPr="00D33FBA">
        <w:rPr>
          <w:rFonts w:ascii="Times New Roman" w:hAnsi="Times New Roman" w:cs="Times New Roman"/>
          <w:sz w:val="24"/>
          <w:szCs w:val="24"/>
        </w:rPr>
        <w:t xml:space="preserve">налоговые доходы – </w:t>
      </w:r>
      <w:r w:rsidR="00261450">
        <w:rPr>
          <w:rFonts w:ascii="Times New Roman" w:hAnsi="Times New Roman" w:cs="Times New Roman"/>
          <w:sz w:val="24"/>
          <w:szCs w:val="24"/>
        </w:rPr>
        <w:t>49,36</w:t>
      </w:r>
      <w:r w:rsidR="00461635">
        <w:rPr>
          <w:rFonts w:ascii="Times New Roman" w:hAnsi="Times New Roman" w:cs="Times New Roman"/>
          <w:sz w:val="24"/>
          <w:szCs w:val="24"/>
        </w:rPr>
        <w:t xml:space="preserve">% и безвозмездные поступления – </w:t>
      </w:r>
      <w:r w:rsidR="00261450">
        <w:rPr>
          <w:rFonts w:ascii="Times New Roman" w:hAnsi="Times New Roman" w:cs="Times New Roman"/>
          <w:sz w:val="24"/>
          <w:szCs w:val="24"/>
        </w:rPr>
        <w:t>37,86</w:t>
      </w:r>
      <w:r w:rsidR="00461635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E45FCD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022DD0">
        <w:rPr>
          <w:rFonts w:ascii="Times New Roman" w:hAnsi="Times New Roman" w:cs="Times New Roman"/>
          <w:sz w:val="24"/>
          <w:szCs w:val="24"/>
        </w:rPr>
        <w:t>25 590,70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исполнение составило </w:t>
      </w:r>
      <w:r w:rsidR="00261450">
        <w:rPr>
          <w:rFonts w:ascii="Times New Roman" w:hAnsi="Times New Roman" w:cs="Times New Roman"/>
          <w:sz w:val="24"/>
          <w:szCs w:val="24"/>
        </w:rPr>
        <w:t>13 789,21</w:t>
      </w:r>
      <w:r w:rsidR="00022DD0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261450">
        <w:rPr>
          <w:rFonts w:ascii="Times New Roman" w:hAnsi="Times New Roman" w:cs="Times New Roman"/>
          <w:sz w:val="24"/>
          <w:szCs w:val="24"/>
        </w:rPr>
        <w:t>53,88</w:t>
      </w:r>
      <w:r w:rsidRPr="00E45FCD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DA1ECB" w:rsidRPr="00D42FD8" w:rsidRDefault="00842265" w:rsidP="00DA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при плановых назначениях </w:t>
      </w:r>
      <w:r w:rsidR="00F075C6" w:rsidRPr="00E45FCD">
        <w:rPr>
          <w:rFonts w:ascii="Times New Roman" w:hAnsi="Times New Roman" w:cs="Times New Roman"/>
          <w:sz w:val="24"/>
          <w:szCs w:val="24"/>
        </w:rPr>
        <w:t>6300</w:t>
      </w:r>
      <w:r w:rsidR="0050768F" w:rsidRPr="00E45FCD">
        <w:rPr>
          <w:rFonts w:ascii="Times New Roman" w:hAnsi="Times New Roman" w:cs="Times New Roman"/>
          <w:sz w:val="24"/>
          <w:szCs w:val="24"/>
        </w:rPr>
        <w:t>,0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261450">
        <w:rPr>
          <w:rFonts w:ascii="Times New Roman" w:hAnsi="Times New Roman" w:cs="Times New Roman"/>
          <w:sz w:val="24"/>
          <w:szCs w:val="24"/>
        </w:rPr>
        <w:t>1 883,71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61450">
        <w:rPr>
          <w:rFonts w:ascii="Times New Roman" w:hAnsi="Times New Roman" w:cs="Times New Roman"/>
          <w:sz w:val="24"/>
          <w:szCs w:val="24"/>
        </w:rPr>
        <w:t>29,90%.</w:t>
      </w:r>
      <w:r w:rsidR="00261450" w:rsidRPr="00261450">
        <w:rPr>
          <w:rFonts w:ascii="Times New Roman" w:hAnsi="Times New Roman" w:cs="Times New Roman"/>
          <w:sz w:val="24"/>
          <w:szCs w:val="24"/>
        </w:rPr>
        <w:t xml:space="preserve"> </w:t>
      </w:r>
      <w:r w:rsidR="00261450" w:rsidRPr="00807EDE">
        <w:rPr>
          <w:rFonts w:ascii="Times New Roman" w:hAnsi="Times New Roman" w:cs="Times New Roman"/>
          <w:sz w:val="24"/>
          <w:szCs w:val="24"/>
        </w:rPr>
        <w:t xml:space="preserve">На данном этапе основное неисполнение (не полное освоение годовых уточненных назначений) </w:t>
      </w:r>
      <w:r w:rsidR="00261450" w:rsidRPr="00D42FD8">
        <w:rPr>
          <w:rFonts w:ascii="Times New Roman" w:hAnsi="Times New Roman" w:cs="Times New Roman"/>
          <w:sz w:val="24"/>
          <w:szCs w:val="24"/>
        </w:rPr>
        <w:t>наблюдается именно по данному виду дохода в бюджет ГП «Поселок Серебряный Бор».</w:t>
      </w:r>
    </w:p>
    <w:p w:rsidR="0060276F" w:rsidRPr="00E45FCD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E45FCD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352BFC" w:rsidRPr="00E45FCD">
        <w:rPr>
          <w:rFonts w:ascii="Times New Roman" w:hAnsi="Times New Roman" w:cs="Times New Roman"/>
          <w:sz w:val="24"/>
          <w:szCs w:val="24"/>
        </w:rPr>
        <w:t>ГП</w:t>
      </w:r>
      <w:r w:rsidR="001F37E5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1F37E5" w:rsidRPr="00E45FCD">
        <w:rPr>
          <w:rFonts w:ascii="Times New Roman" w:hAnsi="Times New Roman" w:cs="Times New Roman"/>
          <w:sz w:val="24"/>
          <w:szCs w:val="24"/>
        </w:rPr>
        <w:t>»</w:t>
      </w:r>
      <w:r w:rsidR="00352BFC" w:rsidRPr="00E45FCD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2A338A">
        <w:rPr>
          <w:rFonts w:ascii="Times New Roman" w:hAnsi="Times New Roman" w:cs="Times New Roman"/>
          <w:sz w:val="24"/>
          <w:szCs w:val="24"/>
        </w:rPr>
        <w:t>01.07</w:t>
      </w:r>
      <w:r w:rsidR="008B1E13">
        <w:rPr>
          <w:rFonts w:ascii="Times New Roman" w:hAnsi="Times New Roman" w:cs="Times New Roman"/>
          <w:sz w:val="24"/>
          <w:szCs w:val="24"/>
        </w:rPr>
        <w:t>.2019</w:t>
      </w:r>
      <w:r w:rsidR="00D85BF8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45FCD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E45FCD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E45FCD">
        <w:rPr>
          <w:rFonts w:ascii="Times New Roman" w:hAnsi="Times New Roman" w:cs="Times New Roman"/>
          <w:sz w:val="24"/>
          <w:szCs w:val="24"/>
        </w:rPr>
        <w:t>.</w:t>
      </w:r>
    </w:p>
    <w:p w:rsidR="00B43BD4" w:rsidRPr="00DA1ECB" w:rsidRDefault="00B43BD4" w:rsidP="00AC6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ECB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E45FCD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FCD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16E0D">
        <w:rPr>
          <w:rFonts w:ascii="Times New Roman" w:hAnsi="Times New Roman" w:cs="Times New Roman"/>
          <w:sz w:val="24"/>
          <w:szCs w:val="24"/>
        </w:rPr>
        <w:t>07</w:t>
      </w:r>
      <w:r w:rsidR="00A82D57">
        <w:rPr>
          <w:rFonts w:ascii="Times New Roman" w:hAnsi="Times New Roman" w:cs="Times New Roman"/>
          <w:sz w:val="24"/>
          <w:szCs w:val="24"/>
        </w:rPr>
        <w:t xml:space="preserve">.2019 </w:t>
      </w:r>
      <w:r w:rsidRPr="00E45FCD">
        <w:rPr>
          <w:rFonts w:ascii="Times New Roman" w:hAnsi="Times New Roman" w:cs="Times New Roman"/>
          <w:sz w:val="24"/>
          <w:szCs w:val="24"/>
        </w:rPr>
        <w:t>года</w:t>
      </w:r>
      <w:r w:rsidR="002A338A">
        <w:rPr>
          <w:rFonts w:ascii="Times New Roman" w:hAnsi="Times New Roman" w:cs="Times New Roman"/>
          <w:sz w:val="24"/>
          <w:szCs w:val="24"/>
        </w:rPr>
        <w:t xml:space="preserve">,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F4972">
        <w:rPr>
          <w:rFonts w:ascii="Times New Roman" w:hAnsi="Times New Roman" w:cs="Times New Roman"/>
          <w:sz w:val="24"/>
          <w:szCs w:val="24"/>
        </w:rPr>
        <w:t>без учета возврата МБТ</w:t>
      </w:r>
      <w:r w:rsidR="002A338A">
        <w:rPr>
          <w:rFonts w:ascii="Times New Roman" w:hAnsi="Times New Roman" w:cs="Times New Roman"/>
          <w:sz w:val="24"/>
          <w:szCs w:val="24"/>
        </w:rPr>
        <w:t xml:space="preserve">, </w:t>
      </w:r>
      <w:r w:rsidR="004F4972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освоен на </w:t>
      </w:r>
      <w:r w:rsidR="00916E0D">
        <w:rPr>
          <w:rFonts w:ascii="Times New Roman" w:hAnsi="Times New Roman" w:cs="Times New Roman"/>
          <w:sz w:val="24"/>
          <w:szCs w:val="24"/>
        </w:rPr>
        <w:t>55,56</w:t>
      </w:r>
      <w:r w:rsidR="006F40AB">
        <w:rPr>
          <w:rFonts w:ascii="Times New Roman" w:hAnsi="Times New Roman" w:cs="Times New Roman"/>
          <w:sz w:val="24"/>
          <w:szCs w:val="24"/>
        </w:rPr>
        <w:t xml:space="preserve">%, </w:t>
      </w:r>
      <w:r w:rsidRPr="00E45FCD">
        <w:rPr>
          <w:rFonts w:ascii="Times New Roman" w:hAnsi="Times New Roman" w:cs="Times New Roman"/>
          <w:sz w:val="24"/>
          <w:szCs w:val="24"/>
        </w:rPr>
        <w:t>в том числе: д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916E0D">
        <w:rPr>
          <w:rFonts w:ascii="Times New Roman" w:eastAsia="Times New Roman" w:hAnsi="Times New Roman" w:cs="Times New Roman"/>
          <w:color w:val="000000"/>
          <w:sz w:val="24"/>
          <w:szCs w:val="24"/>
        </w:rPr>
        <w:t>55,80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916E0D">
        <w:rPr>
          <w:rFonts w:ascii="Times New Roman" w:eastAsia="Times New Roman" w:hAnsi="Times New Roman" w:cs="Times New Roman"/>
          <w:color w:val="000000"/>
          <w:sz w:val="24"/>
          <w:szCs w:val="24"/>
        </w:rPr>
        <w:t>59,49</w:t>
      </w:r>
      <w:r w:rsidR="00C8522A"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="0069744D" w:rsidRPr="00E45FCD">
        <w:rPr>
          <w:rFonts w:ascii="Times New Roman" w:hAnsi="Times New Roman" w:cs="Times New Roman"/>
          <w:color w:val="000000"/>
          <w:sz w:val="24"/>
          <w:szCs w:val="24"/>
        </w:rPr>
        <w:t>Субсидии бюджетам системы РФ (межбюджетные суб</w:t>
      </w:r>
      <w:r w:rsidR="00A82D57">
        <w:rPr>
          <w:rFonts w:ascii="Times New Roman" w:hAnsi="Times New Roman" w:cs="Times New Roman"/>
          <w:color w:val="000000"/>
          <w:sz w:val="24"/>
          <w:szCs w:val="24"/>
        </w:rPr>
        <w:t xml:space="preserve">сидии), исполнение составило </w:t>
      </w:r>
      <w:r w:rsidR="00916E0D">
        <w:rPr>
          <w:rFonts w:ascii="Times New Roman" w:hAnsi="Times New Roman" w:cs="Times New Roman"/>
          <w:color w:val="000000"/>
          <w:sz w:val="24"/>
          <w:szCs w:val="24"/>
        </w:rPr>
        <w:t>37,00</w:t>
      </w:r>
      <w:r w:rsidR="0069744D" w:rsidRPr="00E45FCD"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2A3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44D" w:rsidRPr="00E45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  <w:proofErr w:type="gramEnd"/>
    </w:p>
    <w:p w:rsidR="00E74BF1" w:rsidRPr="00E45FCD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</w:t>
      </w:r>
      <w:r w:rsidR="00C8522A" w:rsidRPr="00E45FCD">
        <w:rPr>
          <w:rFonts w:ascii="Times New Roman" w:hAnsi="Times New Roman" w:cs="Times New Roman"/>
          <w:sz w:val="24"/>
          <w:szCs w:val="24"/>
        </w:rPr>
        <w:t>ыс.</w:t>
      </w:r>
      <w:r w:rsidRPr="00E45FCD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ook w:val="04A0" w:firstRow="1" w:lastRow="0" w:firstColumn="1" w:lastColumn="0" w:noHBand="0" w:noVBand="1"/>
      </w:tblPr>
      <w:tblGrid>
        <w:gridCol w:w="3000"/>
        <w:gridCol w:w="1467"/>
        <w:gridCol w:w="1264"/>
        <w:gridCol w:w="1220"/>
        <w:gridCol w:w="1328"/>
        <w:gridCol w:w="1417"/>
      </w:tblGrid>
      <w:tr w:rsidR="00CE7170" w:rsidRPr="00E45FCD" w:rsidTr="00B63278">
        <w:trPr>
          <w:trHeight w:val="54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E45FCD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916E0D">
              <w:rPr>
                <w:rFonts w:ascii="Times New Roman" w:hAnsi="Times New Roman" w:cs="Times New Roman"/>
                <w:b/>
                <w:sz w:val="18"/>
                <w:szCs w:val="18"/>
              </w:rPr>
              <w:t>31.05.2019</w:t>
            </w:r>
            <w:r w:rsidR="00F075C6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E45FCD" w:rsidRDefault="00A82D57" w:rsidP="0091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916E0D">
              <w:rPr>
                <w:rFonts w:ascii="Times New Roman" w:hAnsi="Times New Roman" w:cs="Times New Roman"/>
                <w:b/>
                <w:sz w:val="18"/>
                <w:szCs w:val="18"/>
              </w:rPr>
              <w:t>5-21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3935BD" w:rsidP="0091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916E0D">
              <w:rPr>
                <w:rFonts w:ascii="Times New Roman" w:hAnsi="Times New Roman" w:cs="Times New Roman"/>
                <w:b/>
                <w:sz w:val="18"/>
                <w:szCs w:val="18"/>
              </w:rPr>
              <w:t>30.07</w:t>
            </w:r>
            <w:r w:rsidR="00A82D57">
              <w:rPr>
                <w:rFonts w:ascii="Times New Roman" w:hAnsi="Times New Roman" w:cs="Times New Roman"/>
                <w:b/>
                <w:sz w:val="18"/>
                <w:szCs w:val="18"/>
              </w:rPr>
              <w:t>.2019</w:t>
            </w:r>
            <w:r w:rsidR="00F075C6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916E0D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  <w:r w:rsidR="00D84DAD" w:rsidRPr="00E45FCD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E45FCD" w:rsidTr="00B63278">
        <w:trPr>
          <w:trHeight w:val="7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AD" w:rsidRPr="00E45FCD" w:rsidRDefault="00F075C6" w:rsidP="00D84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  <w:p w:rsidR="00CE7170" w:rsidRPr="00E45FCD" w:rsidRDefault="00D84DAD" w:rsidP="00A8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916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A8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075C6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B63278" w:rsidP="00A82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на </w:t>
            </w:r>
            <w:r w:rsidR="00916E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A8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E45FCD" w:rsidTr="00B63278">
        <w:trPr>
          <w:trHeight w:val="2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E45FCD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69744D" w:rsidRPr="00E45FCD" w:rsidTr="0069744D">
        <w:trPr>
          <w:trHeight w:val="45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19 185,00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19 627,00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2 663,70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- 16 963,30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13,57</w:t>
            </w:r>
          </w:p>
        </w:tc>
      </w:tr>
      <w:tr w:rsidR="0069744D" w:rsidRPr="00E45FCD" w:rsidTr="0069744D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A82D57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17 478,00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A82D57" w:rsidP="00916E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="00916E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7 920,00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55,80</w:t>
            </w:r>
          </w:p>
        </w:tc>
      </w:tr>
      <w:tr w:rsidR="0069744D" w:rsidRPr="00E45FCD" w:rsidTr="0069744D">
        <w:trPr>
          <w:trHeight w:val="42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69744D" w:rsidP="006974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337,10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- 573,90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37,00</w:t>
            </w:r>
          </w:p>
        </w:tc>
      </w:tr>
      <w:tr w:rsidR="0069744D" w:rsidRPr="00E45FCD" w:rsidTr="0069744D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4D" w:rsidRPr="00E45FCD" w:rsidRDefault="00A82D57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A82D57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473,53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A82D57" w:rsidP="00916E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="00916E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17" w:rsidRPr="00E45FCD" w:rsidRDefault="00916E0D" w:rsidP="009F21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59,49</w:t>
            </w:r>
          </w:p>
        </w:tc>
      </w:tr>
      <w:tr w:rsidR="00595BF8" w:rsidRPr="00E45FCD" w:rsidTr="0069744D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F8" w:rsidRPr="00E45FCD" w:rsidRDefault="00595B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Pr="00E45FCD" w:rsidRDefault="00595B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Pr="00E45FCD" w:rsidRDefault="00595BF8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Pr="00E45FCD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95BF8" w:rsidRPr="00E45FCD" w:rsidTr="0069744D">
        <w:trPr>
          <w:trHeight w:val="9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BF8" w:rsidRPr="00E45FCD" w:rsidRDefault="00595B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Доходы бюджетов городских поселений от возврата остатков субсидий, субвенций и иных МБТ,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Pr="00E45FCD" w:rsidRDefault="00BF3B8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Pr="00E45FCD" w:rsidRDefault="00BF3B8E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Default="00916E0D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F8" w:rsidRPr="00E45FCD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9744D" w:rsidRPr="00E45FCD" w:rsidTr="00CA1603">
        <w:trPr>
          <w:trHeight w:val="9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BF3B8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BF3B8E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A82D57" w:rsidP="006974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- 8 241,33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A82D57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- 8 241,33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4D" w:rsidRPr="00E45FCD" w:rsidRDefault="00916E0D" w:rsidP="006974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CE7170" w:rsidRPr="00E45FCD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E45FCD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534ABC">
        <w:rPr>
          <w:rFonts w:ascii="Times New Roman" w:hAnsi="Times New Roman" w:cs="Times New Roman"/>
          <w:sz w:val="24"/>
          <w:szCs w:val="24"/>
        </w:rPr>
        <w:t xml:space="preserve">10 810,63 </w:t>
      </w:r>
      <w:r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5F05DF" w:rsidRPr="00E45FCD">
        <w:rPr>
          <w:rFonts w:ascii="Times New Roman" w:hAnsi="Times New Roman" w:cs="Times New Roman"/>
          <w:sz w:val="24"/>
          <w:szCs w:val="24"/>
        </w:rPr>
        <w:t>лей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534ABC">
        <w:rPr>
          <w:rFonts w:ascii="Times New Roman" w:hAnsi="Times New Roman" w:cs="Times New Roman"/>
          <w:sz w:val="24"/>
          <w:szCs w:val="24"/>
        </w:rPr>
        <w:t>19 627</w:t>
      </w:r>
      <w:r w:rsidR="009F2117">
        <w:rPr>
          <w:rFonts w:ascii="Times New Roman" w:hAnsi="Times New Roman" w:cs="Times New Roman"/>
          <w:sz w:val="24"/>
          <w:szCs w:val="24"/>
        </w:rPr>
        <w:t>,00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E45FCD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E45FCD">
        <w:rPr>
          <w:rFonts w:ascii="Times New Roman" w:hAnsi="Times New Roman" w:cs="Times New Roman"/>
          <w:sz w:val="24"/>
          <w:szCs w:val="24"/>
        </w:rPr>
        <w:t>на 01.</w:t>
      </w:r>
      <w:r w:rsidR="00534ABC">
        <w:rPr>
          <w:rFonts w:ascii="Times New Roman" w:hAnsi="Times New Roman" w:cs="Times New Roman"/>
          <w:sz w:val="24"/>
          <w:szCs w:val="24"/>
        </w:rPr>
        <w:t>07</w:t>
      </w:r>
      <w:r w:rsidR="009F2117">
        <w:rPr>
          <w:rFonts w:ascii="Times New Roman" w:hAnsi="Times New Roman" w:cs="Times New Roman"/>
          <w:sz w:val="24"/>
          <w:szCs w:val="24"/>
        </w:rPr>
        <w:t>.2019</w:t>
      </w:r>
      <w:r w:rsidR="00534ABC">
        <w:rPr>
          <w:rFonts w:ascii="Times New Roman" w:hAnsi="Times New Roman" w:cs="Times New Roman"/>
          <w:sz w:val="24"/>
          <w:szCs w:val="24"/>
        </w:rPr>
        <w:t xml:space="preserve"> </w:t>
      </w:r>
      <w:r w:rsidR="009F2117">
        <w:rPr>
          <w:rFonts w:ascii="Times New Roman" w:hAnsi="Times New Roman" w:cs="Times New Roman"/>
          <w:sz w:val="24"/>
          <w:szCs w:val="24"/>
        </w:rPr>
        <w:t>г</w:t>
      </w:r>
      <w:r w:rsidR="00534ABC">
        <w:rPr>
          <w:rFonts w:ascii="Times New Roman" w:hAnsi="Times New Roman" w:cs="Times New Roman"/>
          <w:sz w:val="24"/>
          <w:szCs w:val="24"/>
        </w:rPr>
        <w:t>.</w:t>
      </w:r>
      <w:r w:rsidRPr="00E45FCD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E45FCD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69744D" w:rsidRPr="00E45FCD">
        <w:rPr>
          <w:rFonts w:ascii="Times New Roman" w:hAnsi="Times New Roman" w:cs="Times New Roman"/>
          <w:sz w:val="24"/>
          <w:szCs w:val="24"/>
        </w:rPr>
        <w:t>д</w:t>
      </w:r>
      <w:r w:rsidRPr="00E45FCD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AB4EF5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E45FCD">
        <w:rPr>
          <w:rFonts w:ascii="Times New Roman" w:hAnsi="Times New Roman" w:cs="Times New Roman"/>
          <w:sz w:val="24"/>
          <w:szCs w:val="24"/>
        </w:rPr>
        <w:t>–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34ABC">
        <w:rPr>
          <w:rFonts w:ascii="Times New Roman" w:hAnsi="Times New Roman" w:cs="Times New Roman"/>
          <w:sz w:val="24"/>
          <w:szCs w:val="24"/>
        </w:rPr>
        <w:t>10 000,00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</w:t>
      </w:r>
      <w:r w:rsidR="00AB4EF5" w:rsidRPr="00E45FCD">
        <w:rPr>
          <w:rFonts w:ascii="Times New Roman" w:hAnsi="Times New Roman" w:cs="Times New Roman"/>
          <w:sz w:val="24"/>
          <w:szCs w:val="24"/>
        </w:rPr>
        <w:t>лей</w:t>
      </w:r>
      <w:r w:rsidR="0069744D" w:rsidRPr="00E45FCD">
        <w:rPr>
          <w:rFonts w:ascii="Times New Roman" w:hAnsi="Times New Roman" w:cs="Times New Roman"/>
          <w:sz w:val="24"/>
          <w:szCs w:val="24"/>
        </w:rPr>
        <w:t>;</w:t>
      </w:r>
    </w:p>
    <w:p w:rsidR="0069744D" w:rsidRPr="00E45FCD" w:rsidRDefault="0069744D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субсидии в сумме </w:t>
      </w:r>
      <w:r w:rsidR="00534ABC">
        <w:rPr>
          <w:rFonts w:ascii="Times New Roman" w:hAnsi="Times New Roman" w:cs="Times New Roman"/>
          <w:sz w:val="24"/>
          <w:szCs w:val="24"/>
        </w:rPr>
        <w:t xml:space="preserve">337,10 </w:t>
      </w:r>
      <w:r w:rsidRPr="00E45F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01133F" w:rsidRPr="00E45FCD" w:rsidRDefault="0069744D" w:rsidP="00697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5FCD">
        <w:rPr>
          <w:rFonts w:ascii="Times New Roman" w:hAnsi="Times New Roman" w:cs="Times New Roman"/>
          <w:sz w:val="24"/>
          <w:szCs w:val="24"/>
        </w:rPr>
        <w:t>с</w:t>
      </w:r>
      <w:r w:rsidR="0001133F" w:rsidRPr="00E45FCD">
        <w:rPr>
          <w:rFonts w:ascii="Times New Roman" w:hAnsi="Times New Roman" w:cs="Times New Roman"/>
          <w:sz w:val="24"/>
          <w:szCs w:val="24"/>
        </w:rPr>
        <w:t>убвенции</w:t>
      </w:r>
      <w:r w:rsidRPr="00E45FC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34ABC">
        <w:rPr>
          <w:rFonts w:ascii="Times New Roman" w:hAnsi="Times New Roman" w:cs="Times New Roman"/>
          <w:sz w:val="24"/>
          <w:szCs w:val="24"/>
        </w:rPr>
        <w:t>473,53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0741FF" w:rsidRPr="00E45FC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01133F" w:rsidRPr="00E45FCD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91344E" w:rsidRPr="00E45FCD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534ABC">
        <w:rPr>
          <w:rFonts w:ascii="Times New Roman" w:hAnsi="Times New Roman" w:cs="Times New Roman"/>
          <w:sz w:val="24"/>
          <w:szCs w:val="24"/>
        </w:rPr>
        <w:t>98,40</w:t>
      </w:r>
      <w:r w:rsidR="004D307C" w:rsidRPr="00E45FCD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E45FCD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534ABC">
        <w:rPr>
          <w:rFonts w:ascii="Times New Roman" w:hAnsi="Times New Roman" w:cs="Times New Roman"/>
          <w:sz w:val="24"/>
          <w:szCs w:val="24"/>
        </w:rPr>
        <w:t>369,78</w:t>
      </w:r>
      <w:r w:rsidR="0091344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E45FCD">
        <w:rPr>
          <w:rFonts w:ascii="Times New Roman" w:hAnsi="Times New Roman" w:cs="Times New Roman"/>
          <w:sz w:val="24"/>
          <w:szCs w:val="24"/>
        </w:rPr>
        <w:t>–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E45FCD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534ABC" w:rsidRDefault="00534AB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- 5,35 тыс. рублей – субвенции бюджетам на государственную регистрацию актов гражданского состояния.</w:t>
      </w:r>
    </w:p>
    <w:p w:rsidR="00526D8F" w:rsidRPr="00E45FCD" w:rsidRDefault="00526D8F" w:rsidP="00971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безвозмездные поступления </w:t>
      </w:r>
      <w:r w:rsidR="000E1BB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534ABC">
        <w:rPr>
          <w:rFonts w:ascii="Times New Roman" w:hAnsi="Times New Roman" w:cs="Times New Roman"/>
          <w:sz w:val="24"/>
          <w:szCs w:val="24"/>
        </w:rPr>
        <w:t>94,40</w:t>
      </w:r>
      <w:r w:rsidR="000E1BB0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EE29F5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534ABC">
        <w:rPr>
          <w:rFonts w:ascii="Times New Roman" w:hAnsi="Times New Roman" w:cs="Times New Roman"/>
          <w:sz w:val="24"/>
          <w:szCs w:val="24"/>
        </w:rPr>
        <w:t>83,20</w:t>
      </w:r>
      <w:r w:rsidR="0091344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E1BB0">
        <w:rPr>
          <w:rFonts w:ascii="Times New Roman" w:hAnsi="Times New Roman" w:cs="Times New Roman"/>
          <w:sz w:val="24"/>
          <w:szCs w:val="24"/>
        </w:rPr>
        <w:t xml:space="preserve">тыс. рублей – прочие </w:t>
      </w:r>
      <w:r w:rsidR="006F40A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</w:t>
      </w:r>
      <w:r w:rsidR="001F53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поступления</w:t>
      </w:r>
      <w:r w:rsidR="006F4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денежных пожертвований, предоставляемых</w:t>
      </w:r>
      <w:r w:rsidR="00E0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физическими лицами;</w:t>
      </w:r>
    </w:p>
    <w:p w:rsidR="007446BC" w:rsidRPr="00E45FCD" w:rsidRDefault="0021042E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34ABC">
        <w:rPr>
          <w:rFonts w:ascii="Times New Roman" w:eastAsia="Times New Roman" w:hAnsi="Times New Roman" w:cs="Times New Roman"/>
          <w:color w:val="000000"/>
          <w:sz w:val="24"/>
          <w:szCs w:val="24"/>
        </w:rPr>
        <w:t>11,20</w:t>
      </w:r>
      <w:r w:rsidR="0074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44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МБТ имеющих целевое назначение прошлых лет из бюджетов муниципальных районов.</w:t>
      </w:r>
    </w:p>
    <w:p w:rsidR="00310FCC" w:rsidRDefault="000E1BB0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FD8">
        <w:rPr>
          <w:rFonts w:ascii="Times New Roman" w:hAnsi="Times New Roman" w:cs="Times New Roman"/>
          <w:sz w:val="24"/>
          <w:szCs w:val="24"/>
        </w:rPr>
        <w:t xml:space="preserve">         Согласно Постановлениям</w:t>
      </w:r>
      <w:r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Серебряный Бор» Нерюнгринского района № 26-п от 21.01.2019</w:t>
      </w:r>
      <w:r w:rsidR="00684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84F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№ 34-п от 24.01.2019</w:t>
      </w:r>
      <w:r w:rsidR="00684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84F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«О возврате це</w:t>
      </w:r>
      <w:r w:rsidR="00AF7962">
        <w:rPr>
          <w:rFonts w:ascii="Times New Roman" w:hAnsi="Times New Roman" w:cs="Times New Roman"/>
          <w:sz w:val="24"/>
          <w:szCs w:val="24"/>
        </w:rPr>
        <w:t xml:space="preserve">левых межбюджетных трансфертов», </w:t>
      </w:r>
      <w:r>
        <w:rPr>
          <w:rFonts w:ascii="Times New Roman" w:hAnsi="Times New Roman" w:cs="Times New Roman"/>
          <w:sz w:val="24"/>
          <w:szCs w:val="24"/>
        </w:rPr>
        <w:t xml:space="preserve">был произведен возврат </w:t>
      </w:r>
      <w:r w:rsidR="001A383E">
        <w:rPr>
          <w:rFonts w:ascii="Times New Roman" w:hAnsi="Times New Roman" w:cs="Times New Roman"/>
          <w:sz w:val="24"/>
          <w:szCs w:val="24"/>
        </w:rPr>
        <w:t>МБТ на сумму 8 241,33 тыс.</w:t>
      </w:r>
      <w:r w:rsidR="00DD3501">
        <w:rPr>
          <w:rFonts w:ascii="Times New Roman" w:hAnsi="Times New Roman" w:cs="Times New Roman"/>
          <w:sz w:val="24"/>
          <w:szCs w:val="24"/>
        </w:rPr>
        <w:t xml:space="preserve"> </w:t>
      </w:r>
      <w:r w:rsidR="001A383E">
        <w:rPr>
          <w:rFonts w:ascii="Times New Roman" w:hAnsi="Times New Roman" w:cs="Times New Roman"/>
          <w:sz w:val="24"/>
          <w:szCs w:val="24"/>
        </w:rPr>
        <w:t>рублей</w:t>
      </w:r>
      <w:r w:rsidR="00DD350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84F22" w:rsidRDefault="00DD3501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- 7 747,</w:t>
      </w:r>
      <w:r w:rsidR="003870F1">
        <w:rPr>
          <w:rFonts w:ascii="Times New Roman" w:hAnsi="Times New Roman" w:cs="Times New Roman"/>
          <w:sz w:val="24"/>
          <w:szCs w:val="24"/>
        </w:rPr>
        <w:t>04 тыс. рублей, полученных из Республиканского бюджета на переселение из аварийного и ветхого жилья в 2018</w:t>
      </w:r>
      <w:r w:rsidR="00684F22">
        <w:rPr>
          <w:rFonts w:ascii="Times New Roman" w:hAnsi="Times New Roman" w:cs="Times New Roman"/>
          <w:sz w:val="24"/>
          <w:szCs w:val="24"/>
        </w:rPr>
        <w:t xml:space="preserve"> </w:t>
      </w:r>
      <w:r w:rsidR="003870F1">
        <w:rPr>
          <w:rFonts w:ascii="Times New Roman" w:hAnsi="Times New Roman" w:cs="Times New Roman"/>
          <w:sz w:val="24"/>
          <w:szCs w:val="24"/>
        </w:rPr>
        <w:t>г. и не реализованных на 01.01.2019</w:t>
      </w:r>
      <w:r w:rsidR="00684F22">
        <w:rPr>
          <w:rFonts w:ascii="Times New Roman" w:hAnsi="Times New Roman" w:cs="Times New Roman"/>
          <w:sz w:val="24"/>
          <w:szCs w:val="24"/>
        </w:rPr>
        <w:t xml:space="preserve"> </w:t>
      </w:r>
      <w:r w:rsidR="003870F1">
        <w:rPr>
          <w:rFonts w:ascii="Times New Roman" w:hAnsi="Times New Roman" w:cs="Times New Roman"/>
          <w:sz w:val="24"/>
          <w:szCs w:val="24"/>
        </w:rPr>
        <w:t>г</w:t>
      </w:r>
      <w:r w:rsidR="00684F22">
        <w:rPr>
          <w:rFonts w:ascii="Times New Roman" w:hAnsi="Times New Roman" w:cs="Times New Roman"/>
          <w:sz w:val="24"/>
          <w:szCs w:val="24"/>
        </w:rPr>
        <w:t xml:space="preserve">. в связи с </w:t>
      </w:r>
      <w:r w:rsidR="003870F1">
        <w:rPr>
          <w:rFonts w:ascii="Times New Roman" w:hAnsi="Times New Roman" w:cs="Times New Roman"/>
          <w:sz w:val="24"/>
          <w:szCs w:val="24"/>
        </w:rPr>
        <w:t xml:space="preserve"> </w:t>
      </w:r>
      <w:r w:rsidR="00E52F52" w:rsidRPr="00E45FCD">
        <w:rPr>
          <w:rFonts w:ascii="Times New Roman" w:hAnsi="Times New Roman" w:cs="Times New Roman"/>
          <w:sz w:val="24"/>
          <w:szCs w:val="24"/>
        </w:rPr>
        <w:t>окончанием финансирования в рамках реализации мероприятий республиканской адресной программы «Переселение граждан из аварийного жилищного фонда на 2013-2017 годы».</w:t>
      </w:r>
    </w:p>
    <w:p w:rsidR="003870F1" w:rsidRDefault="00E52F52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870F1">
        <w:rPr>
          <w:rFonts w:ascii="Times New Roman" w:hAnsi="Times New Roman" w:cs="Times New Roman"/>
          <w:sz w:val="24"/>
          <w:szCs w:val="24"/>
        </w:rPr>
        <w:t>- 483,08 тыс. рублей, полученных на повышение МРОТ работников МКУК ДК «Якутия» в 2018</w:t>
      </w:r>
      <w:r w:rsidR="00426D34">
        <w:rPr>
          <w:rFonts w:ascii="Times New Roman" w:hAnsi="Times New Roman" w:cs="Times New Roman"/>
          <w:sz w:val="24"/>
          <w:szCs w:val="24"/>
        </w:rPr>
        <w:t xml:space="preserve"> </w:t>
      </w:r>
      <w:r w:rsidR="003870F1">
        <w:rPr>
          <w:rFonts w:ascii="Times New Roman" w:hAnsi="Times New Roman" w:cs="Times New Roman"/>
          <w:sz w:val="24"/>
          <w:szCs w:val="24"/>
        </w:rPr>
        <w:t>г</w:t>
      </w:r>
      <w:r w:rsidR="00426D34">
        <w:rPr>
          <w:rFonts w:ascii="Times New Roman" w:hAnsi="Times New Roman" w:cs="Times New Roman"/>
          <w:sz w:val="24"/>
          <w:szCs w:val="24"/>
        </w:rPr>
        <w:t>.</w:t>
      </w:r>
      <w:r w:rsidR="003870F1">
        <w:rPr>
          <w:rFonts w:ascii="Times New Roman" w:hAnsi="Times New Roman" w:cs="Times New Roman"/>
          <w:sz w:val="24"/>
          <w:szCs w:val="24"/>
        </w:rPr>
        <w:t xml:space="preserve"> и не освоенных на 01.01.2019</w:t>
      </w:r>
      <w:r w:rsidR="00426D34">
        <w:rPr>
          <w:rFonts w:ascii="Times New Roman" w:hAnsi="Times New Roman" w:cs="Times New Roman"/>
          <w:sz w:val="24"/>
          <w:szCs w:val="24"/>
        </w:rPr>
        <w:t xml:space="preserve"> </w:t>
      </w:r>
      <w:r w:rsidR="003870F1">
        <w:rPr>
          <w:rFonts w:ascii="Times New Roman" w:hAnsi="Times New Roman" w:cs="Times New Roman"/>
          <w:sz w:val="24"/>
          <w:szCs w:val="24"/>
        </w:rPr>
        <w:t>г</w:t>
      </w:r>
      <w:r w:rsidR="00426D34">
        <w:rPr>
          <w:rFonts w:ascii="Times New Roman" w:hAnsi="Times New Roman" w:cs="Times New Roman"/>
          <w:sz w:val="24"/>
          <w:szCs w:val="24"/>
        </w:rPr>
        <w:t xml:space="preserve">. </w:t>
      </w:r>
      <w:r w:rsidR="003870F1">
        <w:rPr>
          <w:rFonts w:ascii="Times New Roman" w:hAnsi="Times New Roman" w:cs="Times New Roman"/>
          <w:sz w:val="24"/>
          <w:szCs w:val="24"/>
        </w:rPr>
        <w:t xml:space="preserve"> из-за наличия вакансий в ДК;</w:t>
      </w:r>
    </w:p>
    <w:p w:rsidR="003870F1" w:rsidRDefault="003870F1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- 11,21 тыс. рублей, полученных из Республиканского бюджета на повышение МРОТ работникам поселковой библиотеки и не реализованных в связи с декретным отпуском заведующей.</w:t>
      </w:r>
    </w:p>
    <w:p w:rsidR="00614867" w:rsidRDefault="00614867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Данный возврат остатков МБТ повлиял на </w:t>
      </w:r>
      <w:r w:rsidR="002222C0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доходной части бюджета ГП «Поселок Серебряный Бор» за январь-</w:t>
      </w:r>
      <w:r w:rsidR="001F53E7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7E1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E12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C0">
        <w:rPr>
          <w:rFonts w:ascii="Times New Roman" w:hAnsi="Times New Roman" w:cs="Times New Roman"/>
          <w:sz w:val="24"/>
          <w:szCs w:val="24"/>
        </w:rPr>
        <w:t xml:space="preserve">и показал </w:t>
      </w:r>
      <w:r w:rsidR="001F53E7">
        <w:rPr>
          <w:rFonts w:ascii="Times New Roman" w:hAnsi="Times New Roman" w:cs="Times New Roman"/>
          <w:sz w:val="24"/>
          <w:szCs w:val="24"/>
        </w:rPr>
        <w:t>низкий</w:t>
      </w:r>
      <w:r w:rsidR="002222C0">
        <w:rPr>
          <w:rFonts w:ascii="Times New Roman" w:hAnsi="Times New Roman" w:cs="Times New Roman"/>
          <w:sz w:val="24"/>
          <w:szCs w:val="24"/>
        </w:rPr>
        <w:t xml:space="preserve"> результат по безвозмездным поступлениям в сумме </w:t>
      </w:r>
      <w:r w:rsidR="001F53E7">
        <w:rPr>
          <w:rFonts w:ascii="Times New Roman" w:hAnsi="Times New Roman" w:cs="Times New Roman"/>
          <w:sz w:val="24"/>
          <w:szCs w:val="24"/>
        </w:rPr>
        <w:t>2 663,70</w:t>
      </w:r>
      <w:r w:rsidR="002222C0">
        <w:rPr>
          <w:rFonts w:ascii="Times New Roman" w:hAnsi="Times New Roman" w:cs="Times New Roman"/>
          <w:sz w:val="24"/>
          <w:szCs w:val="24"/>
        </w:rPr>
        <w:t xml:space="preserve"> тыс.</w:t>
      </w:r>
      <w:r w:rsidR="00595BF8">
        <w:rPr>
          <w:rFonts w:ascii="Times New Roman" w:hAnsi="Times New Roman" w:cs="Times New Roman"/>
          <w:sz w:val="24"/>
          <w:szCs w:val="24"/>
        </w:rPr>
        <w:t xml:space="preserve"> </w:t>
      </w:r>
      <w:r w:rsidR="002222C0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595BF8">
        <w:rPr>
          <w:rFonts w:ascii="Times New Roman" w:hAnsi="Times New Roman" w:cs="Times New Roman"/>
          <w:sz w:val="24"/>
          <w:szCs w:val="24"/>
        </w:rPr>
        <w:t>по отношению к утвержденному годовому плану</w:t>
      </w:r>
      <w:r w:rsidR="007E12E3">
        <w:rPr>
          <w:rFonts w:ascii="Times New Roman" w:hAnsi="Times New Roman" w:cs="Times New Roman"/>
          <w:sz w:val="24"/>
          <w:szCs w:val="24"/>
        </w:rPr>
        <w:t xml:space="preserve"> </w:t>
      </w:r>
      <w:r w:rsidR="00595BF8">
        <w:rPr>
          <w:rFonts w:ascii="Times New Roman" w:hAnsi="Times New Roman" w:cs="Times New Roman"/>
          <w:sz w:val="24"/>
          <w:szCs w:val="24"/>
        </w:rPr>
        <w:t xml:space="preserve"> -</w:t>
      </w:r>
      <w:r w:rsidR="001F53E7">
        <w:rPr>
          <w:rFonts w:ascii="Times New Roman" w:hAnsi="Times New Roman" w:cs="Times New Roman"/>
          <w:sz w:val="24"/>
          <w:szCs w:val="24"/>
        </w:rPr>
        <w:t>13,57</w:t>
      </w:r>
      <w:r w:rsidR="00595BF8">
        <w:rPr>
          <w:rFonts w:ascii="Times New Roman" w:hAnsi="Times New Roman" w:cs="Times New Roman"/>
          <w:sz w:val="24"/>
          <w:szCs w:val="24"/>
        </w:rPr>
        <w:t>%.</w:t>
      </w:r>
    </w:p>
    <w:p w:rsidR="00AF7962" w:rsidRPr="005265BA" w:rsidRDefault="00AF7962" w:rsidP="00AF796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675F9">
        <w:rPr>
          <w:rFonts w:ascii="Times New Roman" w:hAnsi="Times New Roman"/>
          <w:color w:val="000000"/>
          <w:sz w:val="24"/>
          <w:szCs w:val="24"/>
          <w:u w:val="single"/>
        </w:rPr>
        <w:t>Имеет место нарушение при заполнении раздела «</w:t>
      </w:r>
      <w:r w:rsidR="008C48F3" w:rsidRPr="00B675F9">
        <w:rPr>
          <w:rFonts w:ascii="Times New Roman" w:hAnsi="Times New Roman"/>
          <w:color w:val="000000"/>
          <w:sz w:val="24"/>
          <w:szCs w:val="24"/>
          <w:u w:val="single"/>
        </w:rPr>
        <w:t xml:space="preserve">Безвозмездные поступления» </w:t>
      </w:r>
      <w:r w:rsidRPr="00B675F9">
        <w:rPr>
          <w:rFonts w:ascii="Times New Roman" w:hAnsi="Times New Roman"/>
          <w:color w:val="000000"/>
          <w:sz w:val="24"/>
          <w:szCs w:val="24"/>
          <w:u w:val="single"/>
        </w:rPr>
        <w:t xml:space="preserve">Приложения № 1 к постановлению поселковой администрации городского поселения «Поселок Серебряный Бор» от </w:t>
      </w:r>
      <w:r w:rsidR="008C48F3" w:rsidRPr="00B675F9">
        <w:rPr>
          <w:rFonts w:ascii="Times New Roman" w:hAnsi="Times New Roman"/>
          <w:color w:val="000000"/>
          <w:sz w:val="24"/>
          <w:szCs w:val="24"/>
          <w:u w:val="single"/>
        </w:rPr>
        <w:t>30.07.2019</w:t>
      </w:r>
      <w:r w:rsidRPr="00B675F9">
        <w:rPr>
          <w:rFonts w:ascii="Times New Roman" w:hAnsi="Times New Roman"/>
          <w:color w:val="000000"/>
          <w:sz w:val="24"/>
          <w:szCs w:val="24"/>
          <w:u w:val="single"/>
        </w:rPr>
        <w:t xml:space="preserve"> года № </w:t>
      </w:r>
      <w:r w:rsidR="008C48F3" w:rsidRPr="00B675F9">
        <w:rPr>
          <w:rFonts w:ascii="Times New Roman" w:hAnsi="Times New Roman"/>
          <w:color w:val="000000"/>
          <w:sz w:val="24"/>
          <w:szCs w:val="24"/>
          <w:u w:val="single"/>
        </w:rPr>
        <w:t>220-п</w:t>
      </w:r>
      <w:proofErr w:type="gramStart"/>
      <w:r w:rsidRPr="00B675F9">
        <w:rPr>
          <w:rFonts w:ascii="Times New Roman" w:hAnsi="Times New Roman"/>
          <w:color w:val="000000"/>
          <w:sz w:val="24"/>
          <w:szCs w:val="24"/>
          <w:u w:val="single"/>
        </w:rPr>
        <w:t xml:space="preserve"> ,</w:t>
      </w:r>
      <w:proofErr w:type="gramEnd"/>
      <w:r w:rsidRPr="00B675F9">
        <w:rPr>
          <w:rFonts w:ascii="Times New Roman" w:hAnsi="Times New Roman"/>
          <w:color w:val="000000"/>
          <w:sz w:val="24"/>
          <w:szCs w:val="24"/>
          <w:u w:val="single"/>
        </w:rPr>
        <w:t xml:space="preserve"> не верно отражены </w:t>
      </w:r>
      <w:r w:rsidR="008C48F3" w:rsidRPr="00B675F9">
        <w:rPr>
          <w:rFonts w:ascii="Times New Roman" w:hAnsi="Times New Roman"/>
          <w:color w:val="000000"/>
          <w:sz w:val="24"/>
          <w:szCs w:val="24"/>
          <w:u w:val="single"/>
        </w:rPr>
        <w:t>числовые значения плановых показателей «Субсидии бюджетам бюджетной системы Российской Федерации (межбюджетные субсидии)» по гр. 4 и показателей исполнения по гр.5.</w:t>
      </w:r>
    </w:p>
    <w:p w:rsidR="00AF7962" w:rsidRDefault="00AF7962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E45FCD" w:rsidRDefault="00B43BD4" w:rsidP="00AC6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335EA8" w:rsidRPr="00E45FCD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DF4BEE" w:rsidRPr="00E45FCD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DF4BEE" w:rsidRPr="00E45FCD">
        <w:rPr>
          <w:rFonts w:ascii="Times New Roman" w:hAnsi="Times New Roman" w:cs="Times New Roman"/>
          <w:b/>
          <w:sz w:val="28"/>
          <w:szCs w:val="28"/>
        </w:rPr>
        <w:t>»</w:t>
      </w:r>
    </w:p>
    <w:p w:rsidR="00051BF1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E45F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1F53E7">
        <w:rPr>
          <w:rFonts w:ascii="Times New Roman" w:hAnsi="Times New Roman" w:cs="Times New Roman"/>
          <w:sz w:val="24"/>
          <w:szCs w:val="24"/>
        </w:rPr>
        <w:t>07</w:t>
      </w:r>
      <w:r w:rsidR="0021042E">
        <w:rPr>
          <w:rFonts w:ascii="Times New Roman" w:hAnsi="Times New Roman" w:cs="Times New Roman"/>
          <w:sz w:val="24"/>
          <w:szCs w:val="24"/>
        </w:rPr>
        <w:t>.2019</w:t>
      </w:r>
      <w:r w:rsidR="00071CAE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0C53F8">
        <w:rPr>
          <w:rFonts w:ascii="Times New Roman" w:hAnsi="Times New Roman" w:cs="Times New Roman"/>
          <w:sz w:val="24"/>
          <w:szCs w:val="24"/>
        </w:rPr>
        <w:t>53,88</w:t>
      </w:r>
      <w:r w:rsidRPr="00E45FCD">
        <w:rPr>
          <w:rFonts w:ascii="Times New Roman" w:hAnsi="Times New Roman" w:cs="Times New Roman"/>
          <w:sz w:val="24"/>
          <w:szCs w:val="24"/>
        </w:rPr>
        <w:t xml:space="preserve">% от </w:t>
      </w:r>
      <w:r w:rsidR="0021042E">
        <w:rPr>
          <w:rFonts w:ascii="Times New Roman" w:hAnsi="Times New Roman" w:cs="Times New Roman"/>
          <w:sz w:val="24"/>
          <w:szCs w:val="24"/>
        </w:rPr>
        <w:t>утвержденного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плана. Сведения в разрезе видов налогов приведены в таблице:</w:t>
      </w:r>
    </w:p>
    <w:p w:rsidR="006C75D8" w:rsidRPr="00E45FCD" w:rsidRDefault="006F72DA" w:rsidP="00B67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417"/>
        <w:gridCol w:w="1560"/>
        <w:gridCol w:w="1275"/>
        <w:gridCol w:w="1276"/>
      </w:tblGrid>
      <w:tr w:rsidR="00E85F44" w:rsidRPr="00E45FCD" w:rsidTr="0069744D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903219" w:rsidP="0021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0C53F8">
              <w:rPr>
                <w:rFonts w:ascii="Times New Roman" w:eastAsia="Times New Roman" w:hAnsi="Times New Roman" w:cs="Times New Roman"/>
                <w:sz w:val="20"/>
                <w:szCs w:val="20"/>
              </w:rPr>
              <w:t>01.07</w:t>
            </w:r>
            <w:r w:rsidR="0021042E">
              <w:rPr>
                <w:rFonts w:ascii="Times New Roman" w:eastAsia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исполнения </w:t>
            </w: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годового плана</w:t>
            </w:r>
          </w:p>
        </w:tc>
      </w:tr>
      <w:tr w:rsidR="002758F3" w:rsidRPr="00E45FCD" w:rsidTr="0069744D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E45FCD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744D" w:rsidRPr="00E45FCD" w:rsidTr="000C53F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21042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25 590,70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13 789,21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21042E" w:rsidP="000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C5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53,88</w:t>
            </w:r>
          </w:p>
        </w:tc>
      </w:tr>
      <w:tr w:rsidR="0069744D" w:rsidRPr="00E45FCD" w:rsidTr="000156FB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21042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12 243,21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21042E" w:rsidP="000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C5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10 717,80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53,32</w:t>
            </w:r>
          </w:p>
        </w:tc>
      </w:tr>
      <w:tr w:rsidR="0069744D" w:rsidRPr="00E45FCD" w:rsidTr="00927E7F">
        <w:trPr>
          <w:trHeight w:val="256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21042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22 961,00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0C53F8" w:rsidP="0091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12 213,43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69744D" w:rsidP="000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C96B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C5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0 747,57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53,19</w:t>
            </w:r>
          </w:p>
        </w:tc>
      </w:tr>
      <w:tr w:rsidR="0069744D" w:rsidRPr="00E45FCD" w:rsidTr="00B675F9">
        <w:trPr>
          <w:trHeight w:val="20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69744D"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69744D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0C5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9744D" w:rsidRPr="00E45FCD" w:rsidTr="000C53F8">
        <w:trPr>
          <w:trHeight w:val="256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44D" w:rsidRPr="00E45FCD" w:rsidRDefault="0069744D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 w:rsidR="007D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69744D"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744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  <w:p w:rsidR="00916221" w:rsidRDefault="0091622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6221" w:rsidRPr="00E45FCD" w:rsidRDefault="00916221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597" w:rsidRPr="00E45FCD" w:rsidRDefault="000C53F8" w:rsidP="000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44D" w:rsidRP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5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69744D" w:rsidRPr="000C5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C53F8" w:rsidRPr="00E45FCD" w:rsidTr="0069744D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53F8" w:rsidRPr="00E45FCD" w:rsidRDefault="000C53F8" w:rsidP="000C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полученных от осуществления</w:t>
            </w:r>
            <w:r w:rsidR="007D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3F8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3F8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3F8" w:rsidRPr="000C53F8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C53F8" w:rsidRPr="00E45FCD" w:rsidTr="0069744D">
        <w:trPr>
          <w:trHeight w:val="10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5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0,00 </w:t>
            </w:r>
          </w:p>
        </w:tc>
      </w:tr>
      <w:tr w:rsidR="000C53F8" w:rsidRPr="00E45FCD" w:rsidTr="00C55164">
        <w:trPr>
          <w:trHeight w:val="103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7D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7D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52,78</w:t>
            </w:r>
          </w:p>
        </w:tc>
      </w:tr>
      <w:tr w:rsidR="000C53F8" w:rsidRPr="00E45FCD" w:rsidTr="00CA1603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7D45DE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3F8" w:rsidRPr="007D45DE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3F8" w:rsidRPr="007D45DE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45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- 108,00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3F8" w:rsidRPr="007D45DE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45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52,78</w:t>
            </w:r>
          </w:p>
        </w:tc>
      </w:tr>
      <w:tr w:rsidR="000C53F8" w:rsidRPr="00E45FCD" w:rsidTr="000156FB">
        <w:trPr>
          <w:trHeight w:val="180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- 28,10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66,10</w:t>
            </w:r>
          </w:p>
        </w:tc>
      </w:tr>
      <w:tr w:rsidR="000C53F8" w:rsidRPr="00E45FCD" w:rsidTr="00927E7F">
        <w:trPr>
          <w:trHeight w:val="231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- 0,19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68,33</w:t>
            </w:r>
          </w:p>
        </w:tc>
      </w:tr>
      <w:tr w:rsidR="000C53F8" w:rsidRPr="00E45FCD" w:rsidTr="00B675F9">
        <w:trPr>
          <w:trHeight w:val="205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7D45DE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7D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7D45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84,67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47,28</w:t>
            </w:r>
          </w:p>
        </w:tc>
      </w:tr>
      <w:tr w:rsidR="000C53F8" w:rsidRPr="00E45FCD" w:rsidTr="00390650">
        <w:trPr>
          <w:trHeight w:val="180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- 15,40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00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02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67,79</w:t>
            </w:r>
          </w:p>
        </w:tc>
      </w:tr>
      <w:tr w:rsidR="000C53F8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2 401,00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1 425,30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00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02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59,36</w:t>
            </w:r>
          </w:p>
        </w:tc>
      </w:tr>
      <w:tr w:rsidR="000C53F8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C53F8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73,13</w:t>
            </w:r>
          </w:p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00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02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10,40</w:t>
            </w:r>
          </w:p>
        </w:tc>
      </w:tr>
      <w:tr w:rsidR="000C53F8" w:rsidRPr="00E45FCD" w:rsidTr="0069744D">
        <w:trPr>
          <w:trHeight w:val="2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00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="00002D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C53F8" w:rsidRDefault="00002DF4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9,86</w:t>
            </w:r>
          </w:p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C53F8" w:rsidRPr="00E45FCD" w:rsidTr="00C55164">
        <w:trPr>
          <w:trHeight w:val="154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0C53F8"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C53F8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0C53F8" w:rsidRPr="00E45F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C53F8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1 352,17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5A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5A2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79,63</w:t>
            </w:r>
          </w:p>
        </w:tc>
      </w:tr>
      <w:tr w:rsidR="000C53F8" w:rsidRPr="00E45FCD" w:rsidTr="0069744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1 337,96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5A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="005A24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92,27</w:t>
            </w:r>
          </w:p>
        </w:tc>
      </w:tr>
      <w:tr w:rsidR="000C53F8" w:rsidRPr="00E45FCD" w:rsidTr="00CA160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3F8" w:rsidRPr="00E45FCD" w:rsidRDefault="000C53F8" w:rsidP="0069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0C53F8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3F8" w:rsidRPr="00E45FCD" w:rsidRDefault="000C53F8" w:rsidP="005A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="005A24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233,79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3F8" w:rsidRPr="00E45FCD" w:rsidRDefault="005A24C6" w:rsidP="0069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5,73</w:t>
            </w:r>
          </w:p>
        </w:tc>
      </w:tr>
    </w:tbl>
    <w:p w:rsidR="008C5710" w:rsidRPr="00E45FCD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A0AEE" w:rsidRPr="00831AC3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исполнение по налогу на доходы физических лиц составило </w:t>
      </w:r>
      <w:r w:rsidR="00E354E9">
        <w:rPr>
          <w:rFonts w:ascii="Times New Roman" w:hAnsi="Times New Roman" w:cs="Times New Roman"/>
          <w:sz w:val="24"/>
          <w:szCs w:val="24"/>
        </w:rPr>
        <w:t>12 243,21</w:t>
      </w:r>
      <w:r w:rsidR="0090734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E45F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E354E9">
        <w:rPr>
          <w:rFonts w:ascii="Times New Roman" w:hAnsi="Times New Roman" w:cs="Times New Roman"/>
          <w:sz w:val="24"/>
          <w:szCs w:val="24"/>
        </w:rPr>
        <w:t>53,32</w:t>
      </w:r>
      <w:r w:rsidR="006A0AE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31AC3">
        <w:rPr>
          <w:rFonts w:ascii="Times New Roman" w:hAnsi="Times New Roman" w:cs="Times New Roman"/>
          <w:sz w:val="24"/>
          <w:szCs w:val="24"/>
        </w:rPr>
        <w:t>утвержденного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BF3B8E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E45FCD">
        <w:rPr>
          <w:rFonts w:ascii="Times New Roman" w:hAnsi="Times New Roman" w:cs="Times New Roman"/>
          <w:sz w:val="24"/>
          <w:szCs w:val="24"/>
        </w:rPr>
        <w:t>исполнение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E354E9">
        <w:rPr>
          <w:rFonts w:ascii="Times New Roman" w:hAnsi="Times New Roman" w:cs="Times New Roman"/>
          <w:sz w:val="24"/>
          <w:szCs w:val="24"/>
        </w:rPr>
        <w:t>120,70</w:t>
      </w:r>
      <w:r w:rsidR="009439CC" w:rsidRPr="00E45FC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или </w:t>
      </w:r>
      <w:r w:rsidR="00390650">
        <w:rPr>
          <w:rFonts w:ascii="Times New Roman" w:hAnsi="Times New Roman" w:cs="Times New Roman"/>
          <w:sz w:val="24"/>
          <w:szCs w:val="24"/>
        </w:rPr>
        <w:t>52,78</w:t>
      </w:r>
      <w:r w:rsidR="0001133F" w:rsidRPr="00E45FCD">
        <w:rPr>
          <w:rFonts w:ascii="Times New Roman" w:hAnsi="Times New Roman" w:cs="Times New Roman"/>
          <w:sz w:val="24"/>
          <w:szCs w:val="24"/>
        </w:rPr>
        <w:t xml:space="preserve">% </w:t>
      </w:r>
      <w:r w:rsidRPr="00E45F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BF3B8E">
        <w:rPr>
          <w:rFonts w:ascii="Times New Roman" w:hAnsi="Times New Roman" w:cs="Times New Roman"/>
          <w:sz w:val="24"/>
          <w:szCs w:val="24"/>
        </w:rPr>
        <w:t xml:space="preserve">Поступление акцизов на нефтепродукты в бюджет </w:t>
      </w:r>
      <w:r w:rsidR="00F346C6" w:rsidRPr="00BF3B8E">
        <w:rPr>
          <w:rFonts w:ascii="Times New Roman" w:hAnsi="Times New Roman" w:cs="Times New Roman"/>
          <w:sz w:val="24"/>
          <w:szCs w:val="24"/>
        </w:rPr>
        <w:t>ГП</w:t>
      </w:r>
      <w:r w:rsidR="00FB2C08" w:rsidRPr="00BF3B8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BF3B8E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BF3B8E">
        <w:rPr>
          <w:rFonts w:ascii="Times New Roman" w:hAnsi="Times New Roman" w:cs="Times New Roman"/>
          <w:sz w:val="24"/>
          <w:szCs w:val="24"/>
        </w:rPr>
        <w:t>Серебряный Бор</w:t>
      </w:r>
      <w:r w:rsidR="0001133F" w:rsidRPr="00BF3B8E">
        <w:rPr>
          <w:rFonts w:ascii="Times New Roman" w:hAnsi="Times New Roman" w:cs="Times New Roman"/>
          <w:sz w:val="24"/>
          <w:szCs w:val="24"/>
        </w:rPr>
        <w:t>»</w:t>
      </w:r>
      <w:r w:rsidR="00053170" w:rsidRPr="00BF3B8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BF3B8E">
        <w:rPr>
          <w:rFonts w:ascii="Times New Roman" w:hAnsi="Times New Roman" w:cs="Times New Roman"/>
          <w:sz w:val="24"/>
          <w:szCs w:val="24"/>
        </w:rPr>
        <w:t>ется</w:t>
      </w:r>
      <w:r w:rsidR="00053170" w:rsidRPr="00BF3B8E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BF3B8E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BF3B8E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831AC3" w:rsidRPr="00BF3B8E">
        <w:rPr>
          <w:rFonts w:ascii="Times New Roman" w:hAnsi="Times New Roman" w:cs="Times New Roman"/>
          <w:sz w:val="24"/>
          <w:szCs w:val="24"/>
        </w:rPr>
        <w:t>9</w:t>
      </w:r>
      <w:r w:rsidR="0001133F" w:rsidRPr="00BF3B8E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BF3B8E">
        <w:rPr>
          <w:rFonts w:ascii="Times New Roman" w:hAnsi="Times New Roman" w:cs="Times New Roman"/>
          <w:sz w:val="24"/>
          <w:szCs w:val="24"/>
        </w:rPr>
        <w:t>.</w:t>
      </w:r>
    </w:p>
    <w:p w:rsidR="00A7303C" w:rsidRPr="00E45FCD" w:rsidRDefault="0013482A" w:rsidP="00A73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Прогноз по налогам на имущество по состоянию на </w:t>
      </w:r>
      <w:r w:rsidR="00390650">
        <w:rPr>
          <w:rFonts w:ascii="Times New Roman" w:hAnsi="Times New Roman" w:cs="Times New Roman"/>
          <w:sz w:val="24"/>
          <w:szCs w:val="24"/>
        </w:rPr>
        <w:t>01.07</w:t>
      </w:r>
      <w:r w:rsidR="000C3194"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390650">
        <w:rPr>
          <w:rFonts w:ascii="Times New Roman" w:hAnsi="Times New Roman" w:cs="Times New Roman"/>
          <w:sz w:val="24"/>
          <w:szCs w:val="24"/>
        </w:rPr>
        <w:t>59,36</w:t>
      </w:r>
      <w:r w:rsidRPr="00E45FCD">
        <w:rPr>
          <w:rFonts w:ascii="Times New Roman" w:hAnsi="Times New Roman" w:cs="Times New Roman"/>
          <w:sz w:val="24"/>
          <w:szCs w:val="24"/>
        </w:rPr>
        <w:t xml:space="preserve">% (по отношению к годовому </w:t>
      </w:r>
      <w:r w:rsidR="000C3194">
        <w:rPr>
          <w:rFonts w:ascii="Times New Roman" w:hAnsi="Times New Roman" w:cs="Times New Roman"/>
          <w:sz w:val="24"/>
          <w:szCs w:val="24"/>
        </w:rPr>
        <w:t>у</w:t>
      </w:r>
      <w:r w:rsidR="00A7303C">
        <w:rPr>
          <w:rFonts w:ascii="Times New Roman" w:hAnsi="Times New Roman" w:cs="Times New Roman"/>
          <w:sz w:val="24"/>
          <w:szCs w:val="24"/>
        </w:rPr>
        <w:t>точненному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плану), в том числе: по налогу на имущество физических лиц на </w:t>
      </w:r>
      <w:r w:rsidR="00E807C6">
        <w:rPr>
          <w:rFonts w:ascii="Times New Roman" w:hAnsi="Times New Roman" w:cs="Times New Roman"/>
          <w:sz w:val="24"/>
          <w:szCs w:val="24"/>
        </w:rPr>
        <w:t>10,40</w:t>
      </w:r>
      <w:r w:rsidR="00B675F9">
        <w:rPr>
          <w:rFonts w:ascii="Times New Roman" w:hAnsi="Times New Roman" w:cs="Times New Roman"/>
          <w:sz w:val="24"/>
          <w:szCs w:val="24"/>
        </w:rPr>
        <w:t>%</w:t>
      </w:r>
      <w:r w:rsidR="00A7303C">
        <w:rPr>
          <w:rFonts w:ascii="Times New Roman" w:hAnsi="Times New Roman" w:cs="Times New Roman"/>
          <w:sz w:val="24"/>
          <w:szCs w:val="24"/>
        </w:rPr>
        <w:t xml:space="preserve">; </w:t>
      </w:r>
      <w:r w:rsidRPr="00E45FCD">
        <w:rPr>
          <w:rFonts w:ascii="Times New Roman" w:hAnsi="Times New Roman" w:cs="Times New Roman"/>
          <w:sz w:val="24"/>
          <w:szCs w:val="24"/>
        </w:rPr>
        <w:t>по земельному налогу</w:t>
      </w:r>
      <w:r w:rsidR="00B675F9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Pr="00E45FCD">
        <w:rPr>
          <w:rFonts w:ascii="Times New Roman" w:hAnsi="Times New Roman" w:cs="Times New Roman"/>
          <w:sz w:val="24"/>
          <w:szCs w:val="24"/>
        </w:rPr>
        <w:t xml:space="preserve"> на </w:t>
      </w:r>
      <w:r w:rsidR="00390650">
        <w:rPr>
          <w:rFonts w:ascii="Times New Roman" w:hAnsi="Times New Roman" w:cs="Times New Roman"/>
          <w:sz w:val="24"/>
          <w:szCs w:val="24"/>
        </w:rPr>
        <w:t>79,63</w:t>
      </w:r>
      <w:r w:rsidR="000E12EE">
        <w:rPr>
          <w:rFonts w:ascii="Times New Roman" w:hAnsi="Times New Roman" w:cs="Times New Roman"/>
          <w:sz w:val="24"/>
          <w:szCs w:val="24"/>
        </w:rPr>
        <w:t>%, что составляет наибольший проце</w:t>
      </w:r>
      <w:r w:rsidR="00B675F9">
        <w:rPr>
          <w:rFonts w:ascii="Times New Roman" w:hAnsi="Times New Roman" w:cs="Times New Roman"/>
          <w:sz w:val="24"/>
          <w:szCs w:val="24"/>
        </w:rPr>
        <w:t>нт исполнения налоговых доходов</w:t>
      </w:r>
      <w:r w:rsidR="00A7303C">
        <w:rPr>
          <w:rFonts w:ascii="Times New Roman" w:hAnsi="Times New Roman" w:cs="Times New Roman"/>
          <w:sz w:val="24"/>
          <w:szCs w:val="24"/>
        </w:rPr>
        <w:t xml:space="preserve">. </w:t>
      </w:r>
      <w:r w:rsidR="00A7303C" w:rsidRPr="00E45FCD">
        <w:rPr>
          <w:rFonts w:ascii="Times New Roman" w:hAnsi="Times New Roman" w:cs="Times New Roman"/>
          <w:sz w:val="24"/>
          <w:szCs w:val="24"/>
        </w:rPr>
        <w:t>Земельный налог</w:t>
      </w:r>
      <w:r w:rsidR="00A7303C">
        <w:rPr>
          <w:rFonts w:ascii="Times New Roman" w:hAnsi="Times New Roman" w:cs="Times New Roman"/>
          <w:sz w:val="24"/>
          <w:szCs w:val="24"/>
        </w:rPr>
        <w:t xml:space="preserve"> с организаций составил 92,27%</w:t>
      </w:r>
      <w:r w:rsidR="00A7303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A7303C">
        <w:rPr>
          <w:rFonts w:ascii="Times New Roman" w:hAnsi="Times New Roman" w:cs="Times New Roman"/>
          <w:sz w:val="24"/>
          <w:szCs w:val="24"/>
        </w:rPr>
        <w:t xml:space="preserve"> исполнения по отношению к годовому уточненному плану, земельный налог </w:t>
      </w:r>
      <w:r w:rsidR="00A7303C" w:rsidRPr="00E45FCD">
        <w:rPr>
          <w:rFonts w:ascii="Times New Roman" w:hAnsi="Times New Roman" w:cs="Times New Roman"/>
          <w:sz w:val="24"/>
          <w:szCs w:val="24"/>
        </w:rPr>
        <w:t xml:space="preserve">с физических лиц составил </w:t>
      </w:r>
      <w:r w:rsidR="00A7303C">
        <w:rPr>
          <w:rFonts w:ascii="Times New Roman" w:hAnsi="Times New Roman" w:cs="Times New Roman"/>
          <w:sz w:val="24"/>
          <w:szCs w:val="24"/>
        </w:rPr>
        <w:t>5,73</w:t>
      </w:r>
      <w:r w:rsidR="00A7303C" w:rsidRPr="00E45FCD">
        <w:rPr>
          <w:rFonts w:ascii="Times New Roman" w:hAnsi="Times New Roman" w:cs="Times New Roman"/>
          <w:sz w:val="24"/>
          <w:szCs w:val="24"/>
        </w:rPr>
        <w:t xml:space="preserve">% по отношению к годовому </w:t>
      </w:r>
      <w:r w:rsidR="00A7303C">
        <w:rPr>
          <w:rFonts w:ascii="Times New Roman" w:hAnsi="Times New Roman" w:cs="Times New Roman"/>
          <w:sz w:val="24"/>
          <w:szCs w:val="24"/>
        </w:rPr>
        <w:t>уточненному</w:t>
      </w:r>
      <w:r w:rsidR="00A7303C" w:rsidRPr="00E45FCD">
        <w:rPr>
          <w:rFonts w:ascii="Times New Roman" w:hAnsi="Times New Roman" w:cs="Times New Roman"/>
          <w:sz w:val="24"/>
          <w:szCs w:val="24"/>
        </w:rPr>
        <w:t xml:space="preserve"> плану. </w:t>
      </w:r>
    </w:p>
    <w:p w:rsidR="00B675F9" w:rsidRDefault="00A7303C" w:rsidP="00A73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2F" w:rsidRPr="00E45FCD" w:rsidRDefault="00731DF0" w:rsidP="0097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 w:rsidRPr="00E45FCD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  <w:r w:rsidR="00EA4AA9" w:rsidRPr="00E45FCD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0138E" w:rsidRPr="00E45FCD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B0138E" w:rsidRPr="00E45FCD">
        <w:rPr>
          <w:rFonts w:ascii="Times New Roman" w:hAnsi="Times New Roman" w:cs="Times New Roman"/>
          <w:b/>
          <w:sz w:val="28"/>
          <w:szCs w:val="28"/>
        </w:rPr>
        <w:t>»</w:t>
      </w:r>
      <w:r w:rsidR="004C392F" w:rsidRPr="00E45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ECE" w:rsidRPr="00E45FCD" w:rsidRDefault="004C392F" w:rsidP="00971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FCD">
        <w:rPr>
          <w:rFonts w:ascii="Times New Roman" w:hAnsi="Times New Roman" w:cs="Times New Roman"/>
          <w:sz w:val="24"/>
          <w:szCs w:val="24"/>
        </w:rPr>
        <w:t>Д</w:t>
      </w:r>
      <w:r w:rsidR="008C5710" w:rsidRPr="00E45FCD">
        <w:rPr>
          <w:rFonts w:ascii="Times New Roman" w:hAnsi="Times New Roman" w:cs="Times New Roman"/>
          <w:sz w:val="24"/>
          <w:szCs w:val="24"/>
        </w:rPr>
        <w:t>оходов</w:t>
      </w:r>
      <w:r w:rsidRPr="00E45FCD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45FCD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27BC5" w:rsidRPr="00E45FCD">
        <w:rPr>
          <w:rFonts w:ascii="Times New Roman" w:hAnsi="Times New Roman" w:cs="Times New Roman"/>
          <w:sz w:val="24"/>
          <w:szCs w:val="24"/>
        </w:rPr>
        <w:t>ГП</w:t>
      </w:r>
      <w:r w:rsidR="00B0138E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0138E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CB3833" w:rsidRPr="00E45FC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807C6">
        <w:rPr>
          <w:rFonts w:ascii="Times New Roman" w:hAnsi="Times New Roman" w:cs="Times New Roman"/>
          <w:sz w:val="24"/>
          <w:szCs w:val="24"/>
        </w:rPr>
        <w:t>01.07</w:t>
      </w:r>
      <w:r w:rsidR="0071618D">
        <w:rPr>
          <w:rFonts w:ascii="Times New Roman" w:hAnsi="Times New Roman" w:cs="Times New Roman"/>
          <w:sz w:val="24"/>
          <w:szCs w:val="24"/>
        </w:rPr>
        <w:t>.2019</w:t>
      </w:r>
      <w:r w:rsidR="0012546D" w:rsidRPr="00E45FC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45FCD">
        <w:rPr>
          <w:rFonts w:ascii="Times New Roman" w:hAnsi="Times New Roman" w:cs="Times New Roman"/>
          <w:sz w:val="24"/>
          <w:szCs w:val="24"/>
        </w:rPr>
        <w:t>а</w:t>
      </w:r>
      <w:r w:rsidR="0012546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E807C6">
        <w:rPr>
          <w:rFonts w:ascii="Times New Roman" w:hAnsi="Times New Roman" w:cs="Times New Roman"/>
          <w:sz w:val="24"/>
          <w:szCs w:val="24"/>
        </w:rPr>
        <w:t>1 883,71</w:t>
      </w:r>
      <w:r w:rsidR="009C152B" w:rsidRPr="00E45FCD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E3ECE" w:rsidRPr="00E45FCD">
        <w:rPr>
          <w:rFonts w:ascii="Times New Roman" w:hAnsi="Times New Roman" w:cs="Times New Roman"/>
          <w:sz w:val="24"/>
          <w:szCs w:val="24"/>
        </w:rPr>
        <w:t xml:space="preserve"> годово</w:t>
      </w:r>
      <w:r w:rsidR="00B0138E" w:rsidRPr="00E45FCD">
        <w:rPr>
          <w:rFonts w:ascii="Times New Roman" w:hAnsi="Times New Roman" w:cs="Times New Roman"/>
          <w:sz w:val="24"/>
          <w:szCs w:val="24"/>
        </w:rPr>
        <w:t>м</w:t>
      </w:r>
      <w:r w:rsidR="00BE3EC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47A56">
        <w:rPr>
          <w:rFonts w:ascii="Times New Roman" w:hAnsi="Times New Roman" w:cs="Times New Roman"/>
          <w:sz w:val="24"/>
          <w:szCs w:val="24"/>
        </w:rPr>
        <w:t>утвержденном</w:t>
      </w:r>
      <w:r w:rsidR="009C152B" w:rsidRPr="00E45FCD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33430C" w:rsidRPr="00E45FCD">
        <w:rPr>
          <w:rFonts w:ascii="Times New Roman" w:hAnsi="Times New Roman" w:cs="Times New Roman"/>
          <w:sz w:val="24"/>
          <w:szCs w:val="24"/>
        </w:rPr>
        <w:t>6</w:t>
      </w:r>
      <w:r w:rsidR="00087791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3430C" w:rsidRPr="00E45FCD">
        <w:rPr>
          <w:rFonts w:ascii="Times New Roman" w:hAnsi="Times New Roman" w:cs="Times New Roman"/>
          <w:sz w:val="24"/>
          <w:szCs w:val="24"/>
        </w:rPr>
        <w:t>300</w:t>
      </w:r>
      <w:r w:rsidR="004919A0" w:rsidRPr="00E45FCD">
        <w:rPr>
          <w:rFonts w:ascii="Times New Roman" w:hAnsi="Times New Roman" w:cs="Times New Roman"/>
          <w:sz w:val="24"/>
          <w:szCs w:val="24"/>
        </w:rPr>
        <w:t>,00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E45FCD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</w:t>
      </w:r>
      <w:r w:rsidR="00847A56">
        <w:rPr>
          <w:rFonts w:ascii="Times New Roman" w:hAnsi="Times New Roman" w:cs="Times New Roman"/>
          <w:sz w:val="24"/>
          <w:szCs w:val="24"/>
        </w:rPr>
        <w:t xml:space="preserve">1 </w:t>
      </w:r>
      <w:r w:rsidR="00E807C6">
        <w:rPr>
          <w:rFonts w:ascii="Times New Roman" w:hAnsi="Times New Roman" w:cs="Times New Roman"/>
          <w:sz w:val="24"/>
          <w:szCs w:val="24"/>
        </w:rPr>
        <w:t>полугодие</w:t>
      </w:r>
      <w:r w:rsidR="00CB3833" w:rsidRPr="00E45FCD">
        <w:rPr>
          <w:rFonts w:ascii="Times New Roman" w:hAnsi="Times New Roman" w:cs="Times New Roman"/>
          <w:sz w:val="24"/>
          <w:szCs w:val="24"/>
        </w:rPr>
        <w:t xml:space="preserve">  201</w:t>
      </w:r>
      <w:r w:rsidR="00847A56">
        <w:rPr>
          <w:rFonts w:ascii="Times New Roman" w:hAnsi="Times New Roman" w:cs="Times New Roman"/>
          <w:sz w:val="24"/>
          <w:szCs w:val="24"/>
        </w:rPr>
        <w:t>9</w:t>
      </w:r>
      <w:r w:rsidR="00732275" w:rsidRPr="00E45FC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E807C6">
        <w:rPr>
          <w:rFonts w:ascii="Times New Roman" w:hAnsi="Times New Roman" w:cs="Times New Roman"/>
          <w:sz w:val="24"/>
          <w:szCs w:val="24"/>
        </w:rPr>
        <w:t>29,90</w:t>
      </w:r>
      <w:r w:rsidR="008C5710" w:rsidRPr="00E45FCD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E45FCD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E45FCD">
        <w:rPr>
          <w:rFonts w:ascii="Times New Roman" w:hAnsi="Times New Roman" w:cs="Times New Roman"/>
          <w:sz w:val="24"/>
          <w:szCs w:val="24"/>
        </w:rPr>
        <w:t>д</w:t>
      </w:r>
      <w:r w:rsidR="002207FB" w:rsidRPr="00E45FCD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E45FCD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EB4FD6">
        <w:rPr>
          <w:rFonts w:ascii="Times New Roman" w:hAnsi="Times New Roman" w:cs="Times New Roman"/>
          <w:sz w:val="24"/>
          <w:szCs w:val="24"/>
        </w:rPr>
        <w:t xml:space="preserve">1 </w:t>
      </w:r>
      <w:r w:rsidR="00E807C6">
        <w:rPr>
          <w:rFonts w:ascii="Times New Roman" w:hAnsi="Times New Roman" w:cs="Times New Roman"/>
          <w:sz w:val="24"/>
          <w:szCs w:val="24"/>
        </w:rPr>
        <w:t>полугодие</w:t>
      </w:r>
      <w:r w:rsidR="00EB4FD6">
        <w:rPr>
          <w:rFonts w:ascii="Times New Roman" w:hAnsi="Times New Roman" w:cs="Times New Roman"/>
          <w:sz w:val="24"/>
          <w:szCs w:val="24"/>
        </w:rPr>
        <w:t xml:space="preserve"> </w:t>
      </w:r>
      <w:r w:rsidR="00CB3833" w:rsidRPr="00E45FCD">
        <w:rPr>
          <w:rFonts w:ascii="Times New Roman" w:hAnsi="Times New Roman" w:cs="Times New Roman"/>
          <w:sz w:val="24"/>
          <w:szCs w:val="24"/>
        </w:rPr>
        <w:t>201</w:t>
      </w:r>
      <w:r w:rsidR="00475A35">
        <w:rPr>
          <w:rFonts w:ascii="Times New Roman" w:hAnsi="Times New Roman" w:cs="Times New Roman"/>
          <w:sz w:val="24"/>
          <w:szCs w:val="24"/>
        </w:rPr>
        <w:t>9</w:t>
      </w:r>
      <w:r w:rsidR="00CB3833"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3F5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2207FB" w:rsidRPr="00E45FCD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 w:rsidRPr="00E45FC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C75D8" w:rsidRPr="00E45FCD" w:rsidRDefault="003640A0" w:rsidP="00927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</w:t>
      </w:r>
      <w:r w:rsidR="005C1F9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1276"/>
        <w:gridCol w:w="1276"/>
        <w:gridCol w:w="1276"/>
      </w:tblGrid>
      <w:tr w:rsidR="00B77D09" w:rsidRPr="00E45FCD" w:rsidTr="00A64A46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D09" w:rsidRPr="00E45FCD" w:rsidRDefault="00C67985" w:rsidP="0084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на </w:t>
            </w:r>
            <w:r w:rsidR="00E807C6">
              <w:rPr>
                <w:rFonts w:ascii="Times New Roman" w:eastAsia="Times New Roman" w:hAnsi="Times New Roman" w:cs="Times New Roman"/>
                <w:sz w:val="20"/>
                <w:szCs w:val="20"/>
              </w:rPr>
              <w:t>01.07</w:t>
            </w:r>
            <w:r w:rsidR="00847A56">
              <w:rPr>
                <w:rFonts w:ascii="Times New Roman" w:eastAsia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09" w:rsidRPr="00E45FCD" w:rsidRDefault="00061F93" w:rsidP="00E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E807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1 883,71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847A56" w:rsidP="00E8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807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4 416,29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E807C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29,90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6 300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FC121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1 883,71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847A56" w:rsidP="00FC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FC1217">
              <w:rPr>
                <w:rFonts w:ascii="Times New Roman" w:eastAsia="Times New Roman" w:hAnsi="Times New Roman" w:cs="Times New Roman"/>
                <w:sz w:val="20"/>
                <w:szCs w:val="20"/>
              </w:rPr>
              <w:t>4 416,29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FC121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FC121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1 876,71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A56" w:rsidRPr="00E45FCD" w:rsidRDefault="00847A56" w:rsidP="00FC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FC1217">
              <w:rPr>
                <w:rFonts w:ascii="Times New Roman" w:eastAsia="Times New Roman" w:hAnsi="Times New Roman" w:cs="Times New Roman"/>
                <w:sz w:val="20"/>
                <w:szCs w:val="20"/>
              </w:rPr>
              <w:t>4 123,29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FC1217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31,28</w:t>
            </w:r>
          </w:p>
        </w:tc>
      </w:tr>
      <w:tr w:rsidR="00087791" w:rsidRPr="00E45FCD" w:rsidTr="00087791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087791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791" w:rsidRPr="00E45FCD" w:rsidRDefault="00847A5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847A5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791" w:rsidRPr="00E45FCD" w:rsidRDefault="00847A56" w:rsidP="0008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2,33</w:t>
            </w:r>
          </w:p>
        </w:tc>
      </w:tr>
    </w:tbl>
    <w:p w:rsidR="003C49D0" w:rsidRPr="00E45FCD" w:rsidRDefault="003C49D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285" w:rsidRPr="00E45FCD" w:rsidRDefault="004C392F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Исполнение плановых назначений поступления в бюджет </w:t>
      </w:r>
      <w:r w:rsidR="006B68ED" w:rsidRPr="00E45FCD">
        <w:rPr>
          <w:rFonts w:ascii="Times New Roman" w:hAnsi="Times New Roman" w:cs="Times New Roman"/>
          <w:sz w:val="24"/>
          <w:szCs w:val="24"/>
        </w:rPr>
        <w:t>ГП</w:t>
      </w:r>
      <w:r w:rsidR="0003283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B77D09" w:rsidRPr="00E45FCD">
        <w:rPr>
          <w:rFonts w:ascii="Times New Roman" w:hAnsi="Times New Roman" w:cs="Times New Roman"/>
          <w:sz w:val="24"/>
          <w:szCs w:val="24"/>
        </w:rPr>
        <w:t xml:space="preserve">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77D09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</w:t>
      </w:r>
      <w:r w:rsidR="0017334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847A56">
        <w:rPr>
          <w:rFonts w:ascii="Times New Roman" w:hAnsi="Times New Roman" w:cs="Times New Roman"/>
          <w:sz w:val="24"/>
          <w:szCs w:val="24"/>
        </w:rPr>
        <w:t xml:space="preserve">1 </w:t>
      </w:r>
      <w:r w:rsidR="00FC1217">
        <w:rPr>
          <w:rFonts w:ascii="Times New Roman" w:hAnsi="Times New Roman" w:cs="Times New Roman"/>
          <w:sz w:val="24"/>
          <w:szCs w:val="24"/>
        </w:rPr>
        <w:t>полугодие</w:t>
      </w:r>
      <w:r w:rsidR="00847A56">
        <w:rPr>
          <w:rFonts w:ascii="Times New Roman" w:hAnsi="Times New Roman" w:cs="Times New Roman"/>
          <w:sz w:val="24"/>
          <w:szCs w:val="24"/>
        </w:rPr>
        <w:t xml:space="preserve"> 2019 </w:t>
      </w:r>
      <w:r w:rsidR="005D149D" w:rsidRPr="00E45FCD">
        <w:rPr>
          <w:rFonts w:ascii="Times New Roman" w:hAnsi="Times New Roman" w:cs="Times New Roman"/>
          <w:sz w:val="24"/>
          <w:szCs w:val="24"/>
        </w:rPr>
        <w:t>года</w:t>
      </w:r>
      <w:r w:rsidR="00261285" w:rsidRPr="00E45FCD">
        <w:rPr>
          <w:rFonts w:ascii="Times New Roman" w:hAnsi="Times New Roman" w:cs="Times New Roman"/>
          <w:sz w:val="24"/>
          <w:szCs w:val="24"/>
        </w:rPr>
        <w:t>,</w:t>
      </w:r>
      <w:r w:rsidR="005D149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45FCD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C1217">
        <w:rPr>
          <w:rFonts w:ascii="Times New Roman" w:hAnsi="Times New Roman" w:cs="Times New Roman"/>
          <w:sz w:val="24"/>
          <w:szCs w:val="24"/>
        </w:rPr>
        <w:t>29,90</w:t>
      </w:r>
      <w:r w:rsidR="00AD0E17" w:rsidRPr="00E45FCD">
        <w:rPr>
          <w:rFonts w:ascii="Times New Roman" w:hAnsi="Times New Roman" w:cs="Times New Roman"/>
          <w:sz w:val="24"/>
          <w:szCs w:val="24"/>
        </w:rPr>
        <w:t>%</w:t>
      </w:r>
      <w:r w:rsidR="00261285" w:rsidRPr="00E45FCD">
        <w:rPr>
          <w:rFonts w:ascii="Times New Roman" w:hAnsi="Times New Roman" w:cs="Times New Roman"/>
          <w:sz w:val="24"/>
          <w:szCs w:val="24"/>
        </w:rPr>
        <w:t>.</w:t>
      </w:r>
    </w:p>
    <w:p w:rsidR="00703F0F" w:rsidRPr="007F5FE9" w:rsidRDefault="00B77D09" w:rsidP="00032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FE9">
        <w:rPr>
          <w:rFonts w:ascii="Times New Roman" w:hAnsi="Times New Roman" w:cs="Times New Roman"/>
          <w:sz w:val="24"/>
          <w:szCs w:val="24"/>
          <w:u w:val="single"/>
        </w:rPr>
        <w:t xml:space="preserve">Анализ доходов от использования имущества показал, что имеет место </w:t>
      </w:r>
      <w:r w:rsidR="00907343" w:rsidRPr="007F5FE9">
        <w:rPr>
          <w:rFonts w:ascii="Times New Roman" w:hAnsi="Times New Roman" w:cs="Times New Roman"/>
          <w:sz w:val="24"/>
          <w:szCs w:val="24"/>
          <w:u w:val="single"/>
        </w:rPr>
        <w:t xml:space="preserve">низкий </w:t>
      </w:r>
      <w:r w:rsidRPr="007F5FE9">
        <w:rPr>
          <w:rFonts w:ascii="Times New Roman" w:hAnsi="Times New Roman" w:cs="Times New Roman"/>
          <w:sz w:val="24"/>
          <w:szCs w:val="24"/>
          <w:u w:val="single"/>
        </w:rPr>
        <w:t xml:space="preserve"> процент исполнения </w:t>
      </w:r>
      <w:r w:rsidR="00B0138E" w:rsidRPr="007F5FE9">
        <w:rPr>
          <w:rFonts w:ascii="Times New Roman" w:hAnsi="Times New Roman" w:cs="Times New Roman"/>
          <w:sz w:val="24"/>
          <w:szCs w:val="24"/>
          <w:u w:val="single"/>
        </w:rPr>
        <w:t xml:space="preserve">плана </w:t>
      </w:r>
      <w:r w:rsidR="00475A35">
        <w:rPr>
          <w:rFonts w:ascii="Times New Roman" w:hAnsi="Times New Roman" w:cs="Times New Roman"/>
          <w:sz w:val="24"/>
          <w:szCs w:val="24"/>
          <w:u w:val="single"/>
        </w:rPr>
        <w:t>по данному виду</w:t>
      </w:r>
      <w:r w:rsidRPr="007F5FE9">
        <w:rPr>
          <w:rFonts w:ascii="Times New Roman" w:hAnsi="Times New Roman" w:cs="Times New Roman"/>
          <w:sz w:val="24"/>
          <w:szCs w:val="24"/>
          <w:u w:val="single"/>
        </w:rPr>
        <w:t xml:space="preserve"> доход</w:t>
      </w:r>
      <w:r w:rsidR="00475A35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7F5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9A0" w:rsidRDefault="004919A0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3D3" w:rsidRDefault="00AC63D3" w:rsidP="00032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7FF" w:rsidRDefault="00CE67FF" w:rsidP="00A73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Структура кассового исполнения неналоговых доходов бюджета </w:t>
      </w:r>
      <w:r w:rsidR="00032834" w:rsidRPr="00E45FC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32834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7F5FE9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FC1217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7F5FE9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 w:rsidR="00D76A6B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D76A6B" w:rsidRPr="00E45FC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156FB" w:rsidRDefault="000156FB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834" w:rsidRPr="00E45FCD" w:rsidRDefault="0020008D" w:rsidP="009948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E45FCD" w:rsidTr="00B6139C">
        <w:trPr>
          <w:trHeight w:val="39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E45FC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E45FC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E45FC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</w:tc>
      </w:tr>
      <w:tr w:rsidR="00AD0E17" w:rsidRPr="00E45FCD" w:rsidTr="000156FB">
        <w:trPr>
          <w:trHeight w:val="5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1 883,71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75,48</w:t>
            </w:r>
          </w:p>
        </w:tc>
      </w:tr>
      <w:tr w:rsidR="00AD0E17" w:rsidRPr="00E45FCD" w:rsidTr="00AD0E17">
        <w:trPr>
          <w:trHeight w:val="5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оказания платных услуг и компенсаций затрат государства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13,13</w:t>
            </w:r>
          </w:p>
        </w:tc>
      </w:tr>
      <w:tr w:rsidR="00AD0E17" w:rsidRPr="00E45FCD" w:rsidTr="00AD0E17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</w:t>
            </w:r>
          </w:p>
        </w:tc>
      </w:tr>
      <w:tr w:rsidR="00AD0E17" w:rsidRPr="00E45FCD" w:rsidTr="00AD0E17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</w:tr>
      <w:tr w:rsidR="00AD0E17" w:rsidRPr="00E45FCD" w:rsidTr="00AD0E17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8,97</w:t>
            </w:r>
          </w:p>
        </w:tc>
      </w:tr>
      <w:tr w:rsidR="00AD0E17" w:rsidRPr="00E45FCD" w:rsidTr="00AD0E1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17" w:rsidRPr="00E45FCD" w:rsidRDefault="00FC12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2 495,71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E17" w:rsidRPr="00E45FCD" w:rsidRDefault="00AD0E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A82155" w:rsidRDefault="00536DD3" w:rsidP="00BC2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C90" w:rsidRPr="00E45FCD" w:rsidRDefault="00536DD3" w:rsidP="00A82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E45FCD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E45FCD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176BA7" w:rsidRPr="00E45FCD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94834" w:rsidRPr="00E45FCD">
        <w:rPr>
          <w:rFonts w:ascii="Times New Roman" w:hAnsi="Times New Roman" w:cs="Times New Roman"/>
          <w:sz w:val="24"/>
          <w:szCs w:val="24"/>
        </w:rPr>
        <w:t>ГП</w:t>
      </w:r>
      <w:r w:rsidR="00B6139C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6139C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A45EE6" w:rsidRPr="00E45FCD">
        <w:rPr>
          <w:rFonts w:ascii="Times New Roman" w:hAnsi="Times New Roman" w:cs="Times New Roman"/>
          <w:sz w:val="24"/>
          <w:szCs w:val="24"/>
        </w:rPr>
        <w:t xml:space="preserve">за </w:t>
      </w:r>
      <w:r w:rsidR="001B2D1B">
        <w:rPr>
          <w:rFonts w:ascii="Times New Roman" w:hAnsi="Times New Roman" w:cs="Times New Roman"/>
          <w:sz w:val="24"/>
          <w:szCs w:val="24"/>
        </w:rPr>
        <w:t>январь-</w:t>
      </w:r>
      <w:r w:rsidR="00FC1217">
        <w:rPr>
          <w:rFonts w:ascii="Times New Roman" w:hAnsi="Times New Roman" w:cs="Times New Roman"/>
          <w:sz w:val="24"/>
          <w:szCs w:val="24"/>
        </w:rPr>
        <w:t>июнь</w:t>
      </w:r>
      <w:r w:rsidR="002A0083">
        <w:rPr>
          <w:rFonts w:ascii="Times New Roman" w:hAnsi="Times New Roman" w:cs="Times New Roman"/>
          <w:sz w:val="24"/>
          <w:szCs w:val="24"/>
        </w:rPr>
        <w:t xml:space="preserve"> 2019 </w:t>
      </w:r>
      <w:r w:rsidR="00A45EE6" w:rsidRPr="00E45FCD">
        <w:rPr>
          <w:rFonts w:ascii="Times New Roman" w:hAnsi="Times New Roman" w:cs="Times New Roman"/>
          <w:sz w:val="24"/>
          <w:szCs w:val="24"/>
        </w:rPr>
        <w:t>года</w:t>
      </w:r>
      <w:r w:rsidR="00A845F8" w:rsidRPr="00E45FCD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994834" w:rsidRPr="00E45FCD">
        <w:rPr>
          <w:rFonts w:ascii="Times New Roman" w:hAnsi="Times New Roman" w:cs="Times New Roman"/>
          <w:sz w:val="24"/>
          <w:szCs w:val="24"/>
        </w:rPr>
        <w:t>доходы от использования имущества, находящегося в муниципальной собственности</w:t>
      </w:r>
      <w:r w:rsidR="00FA1C9B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C1217">
        <w:rPr>
          <w:rFonts w:ascii="Times New Roman" w:hAnsi="Times New Roman" w:cs="Times New Roman"/>
          <w:sz w:val="24"/>
          <w:szCs w:val="24"/>
        </w:rPr>
        <w:t xml:space="preserve"> 1 883,71</w:t>
      </w:r>
      <w:r w:rsidR="0033430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17CA2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E45FCD">
        <w:rPr>
          <w:rFonts w:ascii="Times New Roman" w:hAnsi="Times New Roman" w:cs="Times New Roman"/>
          <w:sz w:val="24"/>
          <w:szCs w:val="24"/>
        </w:rPr>
        <w:t>тыс. рублей</w:t>
      </w:r>
      <w:r w:rsidR="00FA1C9B" w:rsidRPr="00E45FCD">
        <w:rPr>
          <w:rFonts w:ascii="Times New Roman" w:hAnsi="Times New Roman" w:cs="Times New Roman"/>
          <w:sz w:val="24"/>
          <w:szCs w:val="24"/>
        </w:rPr>
        <w:t xml:space="preserve"> или </w:t>
      </w:r>
      <w:r w:rsidR="00FC1217">
        <w:rPr>
          <w:rFonts w:ascii="Times New Roman" w:hAnsi="Times New Roman" w:cs="Times New Roman"/>
          <w:sz w:val="24"/>
          <w:szCs w:val="24"/>
        </w:rPr>
        <w:t>75,48</w:t>
      </w:r>
      <w:r w:rsidR="00FA1C9B" w:rsidRPr="00E45F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31611" w:rsidRDefault="00A145D3" w:rsidP="004316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097CFD" w:rsidRPr="00E45FC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97CFD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E43B1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8215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43B1E">
        <w:rPr>
          <w:rFonts w:ascii="Times New Roman" w:hAnsi="Times New Roman" w:cs="Times New Roman"/>
          <w:b/>
          <w:sz w:val="24"/>
          <w:szCs w:val="24"/>
        </w:rPr>
        <w:t>9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E43B1E">
        <w:rPr>
          <w:rFonts w:ascii="Times New Roman" w:hAnsi="Times New Roman" w:cs="Times New Roman"/>
          <w:b/>
          <w:sz w:val="24"/>
          <w:szCs w:val="24"/>
        </w:rPr>
        <w:t>8</w:t>
      </w:r>
      <w:r w:rsidR="00431611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</w:t>
      </w:r>
    </w:p>
    <w:p w:rsidR="00464605" w:rsidRPr="00431611" w:rsidRDefault="00431611" w:rsidP="0043161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31611">
        <w:rPr>
          <w:rFonts w:ascii="Times New Roman" w:hAnsi="Times New Roman" w:cs="Times New Roman"/>
          <w:sz w:val="24"/>
          <w:szCs w:val="24"/>
        </w:rPr>
        <w:t xml:space="preserve">тыс. </w:t>
      </w:r>
      <w:r w:rsidRPr="00431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605" w:rsidRPr="00431611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A145D3" w:rsidRPr="00E45FCD" w:rsidTr="00AD0E17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E45FCD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919A0" w:rsidRPr="00E45FCD" w:rsidTr="00AD0E17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8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1.07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A8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A8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E43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A8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8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82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821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E4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4919A0" w:rsidRPr="00E45FCD" w:rsidTr="00AD0E1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A8215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A82155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E45FCD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AD0E17" w:rsidRPr="00E45FCD" w:rsidTr="007E079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24 174,80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25 590,70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1 415,90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4F2D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12 287,80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13 789,21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1 501,41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53,88</w:t>
            </w:r>
          </w:p>
        </w:tc>
      </w:tr>
      <w:tr w:rsidR="00AD0E17" w:rsidRPr="00E45FCD" w:rsidTr="007E079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2 242,24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1 883,71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E43B1E" w:rsidP="007D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7D0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29,90</w:t>
            </w:r>
          </w:p>
        </w:tc>
      </w:tr>
      <w:tr w:rsidR="00AD0E17" w:rsidRPr="00E45FCD" w:rsidTr="00E43B1E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3B5931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99,97</w:t>
            </w:r>
          </w:p>
        </w:tc>
      </w:tr>
      <w:tr w:rsidR="00AD0E17" w:rsidRPr="00E45FCD" w:rsidTr="00E43B1E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B1E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D0E17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10,00</w:t>
            </w:r>
          </w:p>
          <w:p w:rsidR="00E43B1E" w:rsidRPr="00E45FCD" w:rsidRDefault="00E43B1E" w:rsidP="00E43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E43B1E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3B5931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E43B1E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3B5931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6536FF" w:rsidP="007D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7D0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7D04C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="006536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7D04C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7D04C0" w:rsidP="007D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7E0797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6536FF" w:rsidP="000C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12</w:t>
            </w:r>
            <w:r w:rsidR="000C2A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878,30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19 627,00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3B5931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6 748,70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7 497,08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2 663,70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-4 </w:t>
            </w:r>
            <w:r w:rsidR="007E079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833,3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13,57</w:t>
            </w:r>
          </w:p>
        </w:tc>
      </w:tr>
      <w:tr w:rsidR="00AD0E17" w:rsidRPr="00E45FCD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12 117,60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6536FF" w:rsidP="000C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  <w:r w:rsidR="000C2A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4F2D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5 802,40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8 492,00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1 508,00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55,80</w:t>
            </w:r>
          </w:p>
        </w:tc>
      </w:tr>
      <w:tr w:rsidR="00AD0E17" w:rsidRPr="00E45FCD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0F21E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1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0F21E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1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0F21E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0F21ED" w:rsidRDefault="004F2D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0F21E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F21E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0F21E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0F21E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37,00</w:t>
            </w:r>
          </w:p>
        </w:tc>
      </w:tr>
      <w:tr w:rsidR="00AD0E17" w:rsidRPr="00E45FCD" w:rsidTr="006536FF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6536F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4F2D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59,49</w:t>
            </w:r>
          </w:p>
        </w:tc>
      </w:tr>
      <w:tr w:rsidR="00AD0E17" w:rsidRPr="00E45FCD" w:rsidTr="00431611">
        <w:trPr>
          <w:trHeight w:val="1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0F21ED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7D04C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0F21ED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7D04C0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7018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827214" w:rsidP="00D9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D9310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1 402,40</w:t>
            </w:r>
            <w:r w:rsidR="00AD0E17" w:rsidRPr="00E45FC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82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-8 241,33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827214" w:rsidP="007D0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-6</w:t>
            </w:r>
            <w:r w:rsidR="007D0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838,93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E079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AD0E17" w:rsidRPr="00E45FCD" w:rsidTr="00827214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E17" w:rsidRPr="00E45FCD" w:rsidRDefault="00AD0E17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0C2AF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43 595,20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3B5931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51 845,40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4F2D08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8 250,20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D9310F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22 352,16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18 948,62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7D04C0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-3 403,54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17" w:rsidRPr="00E45FCD" w:rsidRDefault="00224792" w:rsidP="00AD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36,55</w:t>
            </w:r>
          </w:p>
        </w:tc>
      </w:tr>
    </w:tbl>
    <w:p w:rsidR="00A145D3" w:rsidRPr="00E45FCD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Default="00A145D3" w:rsidP="00A73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» за </w:t>
      </w:r>
      <w:r w:rsidR="0072173F">
        <w:rPr>
          <w:rFonts w:ascii="Times New Roman" w:hAnsi="Times New Roman" w:cs="Times New Roman"/>
          <w:sz w:val="24"/>
          <w:szCs w:val="24"/>
        </w:rPr>
        <w:t>январь-</w:t>
      </w:r>
      <w:r w:rsidR="00224792">
        <w:rPr>
          <w:rFonts w:ascii="Times New Roman" w:hAnsi="Times New Roman" w:cs="Times New Roman"/>
          <w:sz w:val="24"/>
          <w:szCs w:val="24"/>
        </w:rPr>
        <w:t>июнь</w:t>
      </w:r>
      <w:r w:rsidR="0072173F">
        <w:rPr>
          <w:rFonts w:ascii="Times New Roman" w:hAnsi="Times New Roman" w:cs="Times New Roman"/>
          <w:sz w:val="24"/>
          <w:szCs w:val="24"/>
        </w:rPr>
        <w:t xml:space="preserve"> 2019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827214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5E00CD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E00CD" w:rsidRPr="00E45FCD">
        <w:rPr>
          <w:rFonts w:ascii="Times New Roman" w:hAnsi="Times New Roman" w:cs="Times New Roman"/>
          <w:sz w:val="24"/>
          <w:szCs w:val="24"/>
        </w:rPr>
        <w:t>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по сравнению с прошлым финансовым годом у</w:t>
      </w:r>
      <w:r w:rsidR="004D5C14" w:rsidRPr="00E45FCD">
        <w:rPr>
          <w:rFonts w:ascii="Times New Roman" w:hAnsi="Times New Roman" w:cs="Times New Roman"/>
          <w:sz w:val="24"/>
          <w:szCs w:val="24"/>
        </w:rPr>
        <w:t xml:space="preserve">меньшилось на </w:t>
      </w:r>
      <w:r w:rsidR="00224792">
        <w:rPr>
          <w:rFonts w:ascii="Times New Roman" w:hAnsi="Times New Roman" w:cs="Times New Roman"/>
          <w:sz w:val="24"/>
          <w:szCs w:val="24"/>
        </w:rPr>
        <w:t>14,72</w:t>
      </w:r>
      <w:r w:rsidR="004D5C14" w:rsidRPr="009321E8">
        <w:rPr>
          <w:rFonts w:ascii="Times New Roman" w:hAnsi="Times New Roman" w:cs="Times New Roman"/>
          <w:sz w:val="24"/>
          <w:szCs w:val="24"/>
        </w:rPr>
        <w:t>%</w:t>
      </w:r>
      <w:r w:rsidRPr="009321E8">
        <w:rPr>
          <w:rFonts w:ascii="Times New Roman" w:hAnsi="Times New Roman" w:cs="Times New Roman"/>
          <w:sz w:val="24"/>
          <w:szCs w:val="24"/>
        </w:rPr>
        <w:t>.</w:t>
      </w:r>
    </w:p>
    <w:p w:rsidR="000E12EE" w:rsidRDefault="00475A35" w:rsidP="00A73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0E12EE">
        <w:rPr>
          <w:rFonts w:ascii="Times New Roman" w:hAnsi="Times New Roman" w:cs="Times New Roman"/>
          <w:sz w:val="24"/>
          <w:szCs w:val="24"/>
        </w:rPr>
        <w:t>сравнительн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E12EE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12EE">
        <w:rPr>
          <w:rFonts w:ascii="Times New Roman" w:hAnsi="Times New Roman" w:cs="Times New Roman"/>
          <w:sz w:val="24"/>
          <w:szCs w:val="24"/>
        </w:rPr>
        <w:t xml:space="preserve"> </w:t>
      </w:r>
      <w:r w:rsidR="000E12EE" w:rsidRPr="00E45FCD">
        <w:rPr>
          <w:rFonts w:ascii="Times New Roman" w:hAnsi="Times New Roman" w:cs="Times New Roman"/>
          <w:sz w:val="24"/>
          <w:szCs w:val="24"/>
        </w:rPr>
        <w:t xml:space="preserve">показателей исполнения доходной части бюджета ГП «Поселок Серебряный Бор» за </w:t>
      </w:r>
      <w:r w:rsidR="000E12EE">
        <w:rPr>
          <w:rFonts w:ascii="Times New Roman" w:hAnsi="Times New Roman" w:cs="Times New Roman"/>
          <w:sz w:val="24"/>
          <w:szCs w:val="24"/>
        </w:rPr>
        <w:t>январь-</w:t>
      </w:r>
      <w:r w:rsidR="00224792">
        <w:rPr>
          <w:rFonts w:ascii="Times New Roman" w:hAnsi="Times New Roman" w:cs="Times New Roman"/>
          <w:sz w:val="24"/>
          <w:szCs w:val="24"/>
        </w:rPr>
        <w:t>июнь</w:t>
      </w:r>
      <w:r w:rsidR="000E12EE">
        <w:rPr>
          <w:rFonts w:ascii="Times New Roman" w:hAnsi="Times New Roman" w:cs="Times New Roman"/>
          <w:sz w:val="24"/>
          <w:szCs w:val="24"/>
        </w:rPr>
        <w:t xml:space="preserve"> 2019</w:t>
      </w:r>
      <w:r w:rsidR="000E12EE" w:rsidRPr="00E45FCD">
        <w:rPr>
          <w:rFonts w:ascii="Times New Roman" w:hAnsi="Times New Roman" w:cs="Times New Roman"/>
          <w:sz w:val="24"/>
          <w:szCs w:val="24"/>
        </w:rPr>
        <w:t xml:space="preserve"> года и аналогичный период 201</w:t>
      </w:r>
      <w:r w:rsidR="000E12EE">
        <w:rPr>
          <w:rFonts w:ascii="Times New Roman" w:hAnsi="Times New Roman" w:cs="Times New Roman"/>
          <w:sz w:val="24"/>
          <w:szCs w:val="24"/>
        </w:rPr>
        <w:t>8</w:t>
      </w:r>
      <w:r w:rsidR="000E12EE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52F29">
        <w:rPr>
          <w:rFonts w:ascii="Times New Roman" w:hAnsi="Times New Roman" w:cs="Times New Roman"/>
          <w:sz w:val="24"/>
          <w:szCs w:val="24"/>
        </w:rPr>
        <w:t xml:space="preserve"> без учета возврата МБТ, </w:t>
      </w:r>
      <w:r w:rsidR="000E12EE">
        <w:rPr>
          <w:rFonts w:ascii="Times New Roman" w:hAnsi="Times New Roman" w:cs="Times New Roman"/>
          <w:sz w:val="24"/>
          <w:szCs w:val="24"/>
        </w:rPr>
        <w:t xml:space="preserve"> фактическое исполнение доходной части </w:t>
      </w:r>
      <w:r w:rsidR="000E12EE" w:rsidRPr="00E45FCD">
        <w:rPr>
          <w:rFonts w:ascii="Times New Roman" w:hAnsi="Times New Roman" w:cs="Times New Roman"/>
          <w:sz w:val="24"/>
          <w:szCs w:val="24"/>
        </w:rPr>
        <w:t xml:space="preserve">бюджета ГП «Поселок Серебряный Бор» по сравнению с прошлым финансовым годом </w:t>
      </w:r>
      <w:r w:rsidR="000E12EE">
        <w:rPr>
          <w:rFonts w:ascii="Times New Roman" w:hAnsi="Times New Roman" w:cs="Times New Roman"/>
          <w:sz w:val="24"/>
          <w:szCs w:val="24"/>
        </w:rPr>
        <w:t>увеличилось</w:t>
      </w:r>
      <w:r w:rsidR="000E12EE" w:rsidRPr="00E45FCD">
        <w:rPr>
          <w:rFonts w:ascii="Times New Roman" w:hAnsi="Times New Roman" w:cs="Times New Roman"/>
          <w:sz w:val="24"/>
          <w:szCs w:val="24"/>
        </w:rPr>
        <w:t xml:space="preserve"> на </w:t>
      </w:r>
      <w:r w:rsidR="00CF24DB">
        <w:rPr>
          <w:rFonts w:ascii="Times New Roman" w:hAnsi="Times New Roman" w:cs="Times New Roman"/>
          <w:sz w:val="24"/>
          <w:szCs w:val="24"/>
        </w:rPr>
        <w:t>1,17</w:t>
      </w:r>
      <w:r w:rsidR="000E12EE">
        <w:rPr>
          <w:rFonts w:ascii="Times New Roman" w:hAnsi="Times New Roman" w:cs="Times New Roman"/>
          <w:sz w:val="24"/>
          <w:szCs w:val="24"/>
        </w:rPr>
        <w:t>%.</w:t>
      </w:r>
    </w:p>
    <w:p w:rsidR="00CD30AA" w:rsidRDefault="00CD30AA" w:rsidP="00CD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7939" w:rsidRPr="00587939">
        <w:rPr>
          <w:rFonts w:ascii="Times New Roman" w:hAnsi="Times New Roman" w:cs="Times New Roman"/>
          <w:sz w:val="24"/>
          <w:szCs w:val="24"/>
        </w:rPr>
        <w:t>Наибольший процент увеличения исполнения бюджетных назначений</w:t>
      </w:r>
      <w:r w:rsidR="00102CBA">
        <w:rPr>
          <w:rFonts w:ascii="Times New Roman" w:hAnsi="Times New Roman" w:cs="Times New Roman"/>
          <w:sz w:val="24"/>
          <w:szCs w:val="24"/>
        </w:rPr>
        <w:t xml:space="preserve"> </w:t>
      </w:r>
      <w:r w:rsidR="004A10F9">
        <w:rPr>
          <w:rFonts w:ascii="Times New Roman" w:hAnsi="Times New Roman" w:cs="Times New Roman"/>
          <w:sz w:val="24"/>
          <w:szCs w:val="24"/>
        </w:rPr>
        <w:t xml:space="preserve"> наблюдается по</w:t>
      </w:r>
      <w:r w:rsidR="00587939" w:rsidRPr="00587939">
        <w:rPr>
          <w:rFonts w:ascii="Times New Roman" w:hAnsi="Times New Roman" w:cs="Times New Roman"/>
          <w:sz w:val="24"/>
          <w:szCs w:val="24"/>
        </w:rPr>
        <w:t xml:space="preserve"> </w:t>
      </w:r>
      <w:r w:rsidR="00527622">
        <w:rPr>
          <w:rFonts w:ascii="Times New Roman" w:hAnsi="Times New Roman" w:cs="Times New Roman"/>
          <w:sz w:val="24"/>
          <w:szCs w:val="24"/>
        </w:rPr>
        <w:t xml:space="preserve">безвозмездным поступлениям в части </w:t>
      </w:r>
      <w:r w:rsidR="004A10F9">
        <w:rPr>
          <w:rFonts w:ascii="Times New Roman" w:hAnsi="Times New Roman" w:cs="Times New Roman"/>
          <w:sz w:val="24"/>
          <w:szCs w:val="24"/>
        </w:rPr>
        <w:t>субвенций бюджетам системы РФ и муниципальных образований</w:t>
      </w:r>
      <w:r w:rsidR="0082423F">
        <w:rPr>
          <w:rFonts w:ascii="Times New Roman" w:hAnsi="Times New Roman" w:cs="Times New Roman"/>
          <w:sz w:val="24"/>
          <w:szCs w:val="24"/>
        </w:rPr>
        <w:t xml:space="preserve"> на </w:t>
      </w:r>
      <w:r w:rsidR="004A10F9">
        <w:rPr>
          <w:rFonts w:ascii="Times New Roman" w:hAnsi="Times New Roman" w:cs="Times New Roman"/>
          <w:sz w:val="24"/>
          <w:szCs w:val="24"/>
        </w:rPr>
        <w:t>5,92</w:t>
      </w:r>
      <w:r w:rsidR="0082423F">
        <w:rPr>
          <w:rFonts w:ascii="Times New Roman" w:hAnsi="Times New Roman" w:cs="Times New Roman"/>
          <w:sz w:val="24"/>
          <w:szCs w:val="24"/>
        </w:rPr>
        <w:t xml:space="preserve">% и по </w:t>
      </w:r>
      <w:r w:rsidR="004A10F9">
        <w:rPr>
          <w:rFonts w:ascii="Times New Roman" w:hAnsi="Times New Roman" w:cs="Times New Roman"/>
          <w:sz w:val="24"/>
          <w:szCs w:val="24"/>
        </w:rPr>
        <w:t>налоговым доходам</w:t>
      </w:r>
      <w:r w:rsidR="0082423F">
        <w:rPr>
          <w:rFonts w:ascii="Times New Roman" w:hAnsi="Times New Roman" w:cs="Times New Roman"/>
          <w:sz w:val="24"/>
          <w:szCs w:val="24"/>
        </w:rPr>
        <w:t xml:space="preserve">, увеличение на </w:t>
      </w:r>
      <w:r w:rsidR="004A10F9">
        <w:rPr>
          <w:rFonts w:ascii="Times New Roman" w:hAnsi="Times New Roman" w:cs="Times New Roman"/>
          <w:sz w:val="24"/>
          <w:szCs w:val="24"/>
        </w:rPr>
        <w:t>3,05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A02AC" w:rsidRPr="003A0EA8" w:rsidRDefault="00CD30AA" w:rsidP="002D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2AC">
        <w:rPr>
          <w:rFonts w:ascii="Times New Roman" w:hAnsi="Times New Roman" w:cs="Times New Roman"/>
          <w:sz w:val="24"/>
          <w:szCs w:val="24"/>
        </w:rPr>
        <w:t>Анализ показал, з</w:t>
      </w:r>
      <w:r w:rsidR="007A02AC" w:rsidRPr="008F42E8">
        <w:rPr>
          <w:rFonts w:ascii="Times New Roman" w:hAnsi="Times New Roman" w:cs="Times New Roman"/>
          <w:sz w:val="24"/>
          <w:szCs w:val="24"/>
        </w:rPr>
        <w:t>а 1</w:t>
      </w:r>
      <w:r w:rsidR="007A02AC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7A02AC" w:rsidRPr="008F42E8">
        <w:rPr>
          <w:rFonts w:ascii="Times New Roman" w:hAnsi="Times New Roman" w:cs="Times New Roman"/>
          <w:sz w:val="24"/>
          <w:szCs w:val="24"/>
        </w:rPr>
        <w:t xml:space="preserve"> 2019 года по сравнению с аналогичным периодом  2018 года наблюдается тенденция </w:t>
      </w:r>
      <w:r w:rsidR="007A02AC">
        <w:rPr>
          <w:rFonts w:ascii="Times New Roman" w:hAnsi="Times New Roman" w:cs="Times New Roman"/>
          <w:sz w:val="24"/>
          <w:szCs w:val="24"/>
        </w:rPr>
        <w:t xml:space="preserve">увеличения </w:t>
      </w:r>
      <w:r w:rsidR="007A02AC" w:rsidRPr="008F42E8">
        <w:rPr>
          <w:rFonts w:ascii="Times New Roman" w:hAnsi="Times New Roman" w:cs="Times New Roman"/>
          <w:sz w:val="24"/>
          <w:szCs w:val="24"/>
        </w:rPr>
        <w:t xml:space="preserve"> </w:t>
      </w:r>
      <w:r w:rsidR="007A02AC">
        <w:rPr>
          <w:rFonts w:ascii="Times New Roman" w:hAnsi="Times New Roman" w:cs="Times New Roman"/>
          <w:sz w:val="24"/>
          <w:szCs w:val="24"/>
        </w:rPr>
        <w:t xml:space="preserve">поступления доходов от оказания платных </w:t>
      </w:r>
      <w:r w:rsidR="007A02AC" w:rsidRPr="003A0EA8">
        <w:rPr>
          <w:rFonts w:ascii="Times New Roman" w:hAnsi="Times New Roman" w:cs="Times New Roman"/>
          <w:sz w:val="24"/>
          <w:szCs w:val="24"/>
        </w:rPr>
        <w:t>услуг (работ) и компенсации затрат государства на 66,56 тыс. рублей или 25,50%.</w:t>
      </w:r>
    </w:p>
    <w:p w:rsidR="00587939" w:rsidRPr="00587939" w:rsidRDefault="00807D0C" w:rsidP="002D0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587939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изкое исполнение бюджетных назначений наблюдается по </w:t>
      </w:r>
      <w:r w:rsidR="00CD3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доходам от использования имущества, </w:t>
      </w:r>
      <w:r w:rsidR="00587939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снижение </w:t>
      </w:r>
      <w:r w:rsidR="00342E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сравнению с прошлым финансовым периодом </w:t>
      </w:r>
      <w:r w:rsidR="00587939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составило </w:t>
      </w:r>
      <w:r w:rsidR="002D0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342E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D0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5,69</w:t>
      </w:r>
      <w:r w:rsidR="00587939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%. </w:t>
      </w:r>
    </w:p>
    <w:p w:rsidR="00587939" w:rsidRPr="00587939" w:rsidRDefault="00587939" w:rsidP="005879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39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исполнения доходной части бюджета ГП «Поселок Серебряный Бор» в разрезе собственных доходов за </w:t>
      </w:r>
      <w:r w:rsidR="00342ED2">
        <w:rPr>
          <w:rFonts w:ascii="Times New Roman" w:eastAsia="Calibri" w:hAnsi="Times New Roman" w:cs="Times New Roman"/>
          <w:sz w:val="24"/>
          <w:szCs w:val="24"/>
        </w:rPr>
        <w:t xml:space="preserve">январь - </w:t>
      </w:r>
      <w:r w:rsidR="00B82CD4">
        <w:rPr>
          <w:rFonts w:ascii="Times New Roman" w:eastAsia="Calibri" w:hAnsi="Times New Roman" w:cs="Times New Roman"/>
          <w:sz w:val="24"/>
          <w:szCs w:val="24"/>
        </w:rPr>
        <w:t>июнь</w:t>
      </w:r>
      <w:r w:rsidRPr="00587939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42ED2">
        <w:rPr>
          <w:rFonts w:ascii="Times New Roman" w:eastAsia="Calibri" w:hAnsi="Times New Roman" w:cs="Times New Roman"/>
          <w:sz w:val="24"/>
          <w:szCs w:val="24"/>
        </w:rPr>
        <w:t>9</w:t>
      </w:r>
      <w:r w:rsidRPr="00587939">
        <w:rPr>
          <w:rFonts w:ascii="Times New Roman" w:eastAsia="Calibri" w:hAnsi="Times New Roman" w:cs="Times New Roman"/>
          <w:sz w:val="24"/>
          <w:szCs w:val="24"/>
        </w:rPr>
        <w:t xml:space="preserve"> года можно сделать вывод, что  перевыполнение плановых показателей ожидается в части</w:t>
      </w:r>
      <w:r w:rsidR="0054767B">
        <w:rPr>
          <w:rFonts w:ascii="Times New Roman" w:eastAsia="Calibri" w:hAnsi="Times New Roman" w:cs="Times New Roman"/>
          <w:sz w:val="24"/>
          <w:szCs w:val="24"/>
        </w:rPr>
        <w:t xml:space="preserve"> налоговых доходов по земельному налогу с организаций и </w:t>
      </w:r>
      <w:r w:rsidRPr="00587939">
        <w:rPr>
          <w:rFonts w:ascii="Times New Roman" w:eastAsia="Calibri" w:hAnsi="Times New Roman" w:cs="Times New Roman"/>
          <w:sz w:val="24"/>
          <w:szCs w:val="24"/>
        </w:rPr>
        <w:t xml:space="preserve"> доходов, полученных от </w:t>
      </w:r>
      <w:r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оказания платных услуг (работ) и компенсации затрат государства</w:t>
      </w:r>
      <w:r w:rsidR="00A62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87939" w:rsidRPr="00587939" w:rsidRDefault="00587939" w:rsidP="00587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Default="00CE4A5F" w:rsidP="00A93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E45FCD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817CA2" w:rsidRPr="00E45FCD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8"/>
          <w:szCs w:val="28"/>
        </w:rPr>
        <w:t>Серебряный Бор</w:t>
      </w:r>
      <w:r w:rsidR="00817CA2" w:rsidRPr="00E45FCD">
        <w:rPr>
          <w:rFonts w:ascii="Times New Roman" w:hAnsi="Times New Roman" w:cs="Times New Roman"/>
          <w:b/>
          <w:sz w:val="28"/>
          <w:szCs w:val="28"/>
        </w:rPr>
        <w:t>»</w:t>
      </w:r>
      <w:r w:rsidR="00B85D2F" w:rsidRPr="00E45FCD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352A27" w:rsidRPr="008A5250" w:rsidRDefault="00352A27" w:rsidP="008A5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A2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352A27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352A2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3F2E">
        <w:rPr>
          <w:rFonts w:ascii="Times New Roman" w:hAnsi="Times New Roman" w:cs="Times New Roman"/>
          <w:sz w:val="24"/>
          <w:szCs w:val="24"/>
        </w:rPr>
        <w:t>1.05.2019 № 5-21</w:t>
      </w:r>
      <w:r w:rsidRPr="00352A27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Pr="00352A27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352A27">
        <w:rPr>
          <w:rFonts w:ascii="Times New Roman" w:hAnsi="Times New Roman" w:cs="Times New Roman"/>
          <w:sz w:val="24"/>
          <w:szCs w:val="24"/>
        </w:rPr>
        <w:t xml:space="preserve">от </w:t>
      </w:r>
      <w:r w:rsidR="002A3F2E">
        <w:rPr>
          <w:rFonts w:ascii="Times New Roman" w:hAnsi="Times New Roman" w:cs="Times New Roman"/>
          <w:sz w:val="24"/>
          <w:szCs w:val="24"/>
        </w:rPr>
        <w:t>25.12.2018 № 2-16</w:t>
      </w:r>
      <w:r w:rsidRPr="00352A27">
        <w:rPr>
          <w:sz w:val="24"/>
          <w:szCs w:val="24"/>
        </w:rPr>
        <w:t xml:space="preserve"> </w:t>
      </w:r>
      <w:r w:rsidRPr="00352A27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Pr="00352A27">
        <w:rPr>
          <w:rFonts w:ascii="Times New Roman" w:hAnsi="Times New Roman"/>
          <w:sz w:val="24"/>
          <w:szCs w:val="24"/>
        </w:rPr>
        <w:t>городского поселения «Поселок Серебряный Бо</w:t>
      </w:r>
      <w:r w:rsidR="002A3F2E">
        <w:rPr>
          <w:rFonts w:ascii="Times New Roman" w:hAnsi="Times New Roman"/>
          <w:sz w:val="24"/>
          <w:szCs w:val="24"/>
        </w:rPr>
        <w:t>р» Нерюнгринского района на 2019</w:t>
      </w:r>
      <w:r w:rsidRPr="00352A27">
        <w:rPr>
          <w:rFonts w:ascii="Times New Roman" w:hAnsi="Times New Roman"/>
          <w:sz w:val="24"/>
          <w:szCs w:val="24"/>
        </w:rPr>
        <w:t xml:space="preserve"> год» </w:t>
      </w:r>
      <w:r w:rsidRPr="00352A27">
        <w:rPr>
          <w:rFonts w:ascii="Times New Roman" w:hAnsi="Times New Roman" w:cs="Times New Roman"/>
          <w:sz w:val="24"/>
          <w:szCs w:val="24"/>
        </w:rPr>
        <w:t xml:space="preserve">расходы бюджета ГП «Поселок Серебряный Бор» были утверждены в сумме </w:t>
      </w:r>
      <w:r w:rsidR="002A3F2E">
        <w:rPr>
          <w:rFonts w:ascii="Times New Roman" w:hAnsi="Times New Roman" w:cs="Times New Roman"/>
          <w:sz w:val="24"/>
          <w:szCs w:val="24"/>
        </w:rPr>
        <w:t>50 798,4</w:t>
      </w:r>
      <w:r w:rsidRPr="00352A27">
        <w:rPr>
          <w:rFonts w:ascii="Times New Roman" w:hAnsi="Times New Roman" w:cs="Times New Roman"/>
          <w:sz w:val="24"/>
          <w:szCs w:val="24"/>
        </w:rPr>
        <w:t xml:space="preserve"> тыс. рублей. В постановлении Поселковой администрации городского поселения «Поселок Серебряный Бор» от </w:t>
      </w:r>
      <w:r w:rsidR="008A52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30.07.2019</w:t>
      </w:r>
      <w:r w:rsidRPr="00352A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8A52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220-п</w:t>
      </w:r>
      <w:r w:rsidRPr="00352A2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352A27">
        <w:rPr>
          <w:rFonts w:ascii="Times New Roman" w:hAnsi="Times New Roman" w:cs="Times New Roman"/>
          <w:sz w:val="24"/>
        </w:rPr>
        <w:t xml:space="preserve">Отчета об исполнении бюджета </w:t>
      </w:r>
      <w:r w:rsidR="008A5250">
        <w:rPr>
          <w:rFonts w:ascii="Times New Roman" w:hAnsi="Times New Roman" w:cs="Times New Roman"/>
          <w:sz w:val="24"/>
        </w:rPr>
        <w:t>муниципального образования городское поселение</w:t>
      </w:r>
      <w:r w:rsidRPr="00352A27">
        <w:rPr>
          <w:rFonts w:ascii="Times New Roman" w:hAnsi="Times New Roman" w:cs="Times New Roman"/>
          <w:sz w:val="24"/>
        </w:rPr>
        <w:t xml:space="preserve"> «Поселок Серебряный Бор» Нерюнгринского района за январь-июнь 201</w:t>
      </w:r>
      <w:r w:rsidR="008A5250">
        <w:rPr>
          <w:rFonts w:ascii="Times New Roman" w:hAnsi="Times New Roman" w:cs="Times New Roman"/>
          <w:sz w:val="24"/>
        </w:rPr>
        <w:t>9</w:t>
      </w:r>
      <w:r w:rsidRPr="00352A27">
        <w:rPr>
          <w:rFonts w:ascii="Times New Roman" w:hAnsi="Times New Roman" w:cs="Times New Roman"/>
          <w:sz w:val="24"/>
        </w:rPr>
        <w:t xml:space="preserve"> года» </w:t>
      </w:r>
      <w:r w:rsidRPr="00352A27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отражены в сумме </w:t>
      </w:r>
      <w:r w:rsidR="008A5250">
        <w:rPr>
          <w:rFonts w:ascii="Times New Roman" w:hAnsi="Times New Roman" w:cs="Times New Roman"/>
          <w:sz w:val="24"/>
          <w:szCs w:val="24"/>
        </w:rPr>
        <w:t>51 240,43</w:t>
      </w:r>
      <w:r w:rsidRPr="00352A27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 бюджета ГП «Поселок Серебряный Бор» по расходам по состоянию на 01.07.201</w:t>
      </w:r>
      <w:r w:rsidR="008A5250">
        <w:rPr>
          <w:rFonts w:ascii="Times New Roman" w:hAnsi="Times New Roman" w:cs="Times New Roman"/>
          <w:sz w:val="24"/>
          <w:szCs w:val="24"/>
        </w:rPr>
        <w:t>9</w:t>
      </w:r>
      <w:r w:rsidRPr="00352A27">
        <w:rPr>
          <w:rFonts w:ascii="Times New Roman" w:hAnsi="Times New Roman" w:cs="Times New Roman"/>
          <w:sz w:val="24"/>
          <w:szCs w:val="24"/>
        </w:rPr>
        <w:t xml:space="preserve"> года  составило </w:t>
      </w:r>
      <w:r w:rsidR="008A5250">
        <w:rPr>
          <w:rFonts w:ascii="Times New Roman" w:hAnsi="Times New Roman" w:cs="Times New Roman"/>
          <w:sz w:val="24"/>
          <w:szCs w:val="24"/>
        </w:rPr>
        <w:t>22 957,31</w:t>
      </w:r>
      <w:r w:rsidRPr="00352A27">
        <w:rPr>
          <w:rFonts w:ascii="Times New Roman" w:eastAsia="Times New Roman" w:hAnsi="Times New Roman" w:cs="Times New Roman"/>
          <w:b/>
          <w:bCs/>
        </w:rPr>
        <w:t xml:space="preserve"> </w:t>
      </w:r>
      <w:r w:rsidRPr="00352A27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75A35" w:rsidRPr="0054767B" w:rsidRDefault="00475A35" w:rsidP="00475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67B">
        <w:rPr>
          <w:rFonts w:ascii="Times New Roman" w:hAnsi="Times New Roman"/>
          <w:b/>
          <w:sz w:val="24"/>
          <w:szCs w:val="24"/>
        </w:rPr>
        <w:t>В нарушение</w:t>
      </w:r>
      <w:r w:rsidRPr="0054767B"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Серебряный Бор» в течение 1 </w:t>
      </w:r>
      <w:r w:rsidR="00AF2CB2" w:rsidRPr="0054767B">
        <w:rPr>
          <w:rFonts w:ascii="Times New Roman" w:hAnsi="Times New Roman"/>
          <w:sz w:val="24"/>
          <w:szCs w:val="24"/>
        </w:rPr>
        <w:t>полугодия</w:t>
      </w:r>
      <w:r w:rsidR="00752F29" w:rsidRPr="0054767B">
        <w:rPr>
          <w:rFonts w:ascii="Times New Roman" w:hAnsi="Times New Roman"/>
          <w:sz w:val="24"/>
          <w:szCs w:val="24"/>
        </w:rPr>
        <w:t xml:space="preserve"> 2019 года</w:t>
      </w:r>
      <w:r w:rsidRPr="0054767B">
        <w:rPr>
          <w:rFonts w:ascii="Times New Roman" w:hAnsi="Times New Roman"/>
          <w:sz w:val="24"/>
          <w:szCs w:val="24"/>
        </w:rPr>
        <w:t xml:space="preserve">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FF5A3E" w:rsidRPr="00E45FCD" w:rsidRDefault="00466F33" w:rsidP="00752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054FDD" w:rsidRPr="00E45FCD">
        <w:rPr>
          <w:rFonts w:ascii="Times New Roman" w:hAnsi="Times New Roman" w:cs="Times New Roman"/>
          <w:sz w:val="24"/>
          <w:szCs w:val="24"/>
        </w:rPr>
        <w:t>асходн</w:t>
      </w:r>
      <w:r w:rsidRPr="00E45FCD">
        <w:rPr>
          <w:rFonts w:ascii="Times New Roman" w:hAnsi="Times New Roman" w:cs="Times New Roman"/>
          <w:sz w:val="24"/>
          <w:szCs w:val="24"/>
        </w:rPr>
        <w:t>ая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E45FCD">
        <w:rPr>
          <w:rFonts w:ascii="Times New Roman" w:hAnsi="Times New Roman" w:cs="Times New Roman"/>
          <w:sz w:val="24"/>
          <w:szCs w:val="24"/>
        </w:rPr>
        <w:t>ь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3D1FF3" w:rsidRPr="00E45FCD">
        <w:rPr>
          <w:rFonts w:ascii="Times New Roman" w:hAnsi="Times New Roman" w:cs="Times New Roman"/>
          <w:sz w:val="24"/>
          <w:szCs w:val="24"/>
        </w:rPr>
        <w:t>ГП</w:t>
      </w:r>
      <w:r w:rsidR="005A117C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A117C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3D1FF3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F2CB2">
        <w:rPr>
          <w:rFonts w:ascii="Times New Roman" w:hAnsi="Times New Roman" w:cs="Times New Roman"/>
          <w:sz w:val="24"/>
          <w:szCs w:val="24"/>
        </w:rPr>
        <w:t>07</w:t>
      </w:r>
      <w:r w:rsidR="008D4732">
        <w:rPr>
          <w:rFonts w:ascii="Times New Roman" w:hAnsi="Times New Roman" w:cs="Times New Roman"/>
          <w:sz w:val="24"/>
          <w:szCs w:val="24"/>
        </w:rPr>
        <w:t xml:space="preserve">.2019 </w:t>
      </w:r>
      <w:r w:rsidRPr="00E45FCD">
        <w:rPr>
          <w:rFonts w:ascii="Times New Roman" w:hAnsi="Times New Roman" w:cs="Times New Roman"/>
          <w:sz w:val="24"/>
          <w:szCs w:val="24"/>
        </w:rPr>
        <w:t>года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E45FCD">
        <w:rPr>
          <w:rFonts w:ascii="Times New Roman" w:hAnsi="Times New Roman" w:cs="Times New Roman"/>
          <w:sz w:val="24"/>
          <w:szCs w:val="24"/>
        </w:rPr>
        <w:t xml:space="preserve">лицы:   </w:t>
      </w:r>
      <w:r w:rsidR="00054FDD" w:rsidRPr="00E4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E45FCD" w:rsidRDefault="001854FE" w:rsidP="00883A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1008"/>
        <w:gridCol w:w="2328"/>
        <w:gridCol w:w="1467"/>
        <w:gridCol w:w="1264"/>
        <w:gridCol w:w="1202"/>
        <w:gridCol w:w="1211"/>
        <w:gridCol w:w="1280"/>
      </w:tblGrid>
      <w:tr w:rsidR="00EE3830" w:rsidRPr="00E45FCD" w:rsidTr="006120CC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71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71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31.05.2019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71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E45FCD" w:rsidRDefault="00EE3830" w:rsidP="0071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71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31.05</w:t>
            </w:r>
            <w:r w:rsidR="00F1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71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  <w:r w:rsidR="00F1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E45FCD" w:rsidTr="006120CC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на </w:t>
            </w:r>
            <w:r w:rsidR="0071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F1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F1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Исполнение на </w:t>
            </w:r>
            <w:r w:rsidR="0071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01.07</w:t>
            </w:r>
            <w:r w:rsidR="00F15B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.2019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E45FCD" w:rsidTr="00883A7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E45FCD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BC0BB8" w:rsidRPr="00E45FCD" w:rsidTr="00BC0BB8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71174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16 908,3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17 149,1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C74356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8 304,76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F15BAF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8 844,34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48,43</w:t>
            </w:r>
          </w:p>
        </w:tc>
      </w:tr>
      <w:tr w:rsidR="00BC0BB8" w:rsidRPr="00E45FCD" w:rsidTr="00F15BAF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F15BAF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F15BAF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39,69</w:t>
            </w:r>
          </w:p>
        </w:tc>
      </w:tr>
      <w:tr w:rsidR="00BC0BB8" w:rsidRPr="00E45FCD" w:rsidTr="0071174E">
        <w:trPr>
          <w:trHeight w:val="7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  <w:r w:rsidR="007117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F15BAF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871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605,80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BF37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60,58</w:t>
            </w:r>
          </w:p>
        </w:tc>
      </w:tr>
      <w:tr w:rsidR="00BC0BB8" w:rsidRPr="00E45FCD" w:rsidTr="003A0EA8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3769" w:rsidRPr="00E45FCD" w:rsidRDefault="0088719E" w:rsidP="00BF37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3 960,9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F37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3 997,4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BF37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1 481,88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BF37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2 515,52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F37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37,07</w:t>
            </w:r>
          </w:p>
        </w:tc>
      </w:tr>
      <w:tr w:rsidR="00BC0BB8" w:rsidRPr="00E45FCD" w:rsidTr="00BF3769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7 423,5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7 423,5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1 189,69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BF37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6 233,81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16,03</w:t>
            </w:r>
          </w:p>
        </w:tc>
      </w:tr>
      <w:tr w:rsidR="00BC0BB8" w:rsidRPr="00E45FCD" w:rsidTr="00BF3769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19 432,4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19 597,1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10 397,45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BF37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9 199,65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53,06</w:t>
            </w:r>
          </w:p>
        </w:tc>
      </w:tr>
      <w:tr w:rsidR="00BC0BB8" w:rsidRPr="00E45FCD" w:rsidTr="00BF3769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571,76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BF37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56,50</w:t>
            </w:r>
          </w:p>
        </w:tc>
      </w:tr>
      <w:tr w:rsidR="00BC0BB8" w:rsidRPr="00E45FCD" w:rsidTr="00BF3769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C74356" w:rsidP="00C743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076D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38,17</w:t>
            </w:r>
          </w:p>
        </w:tc>
      </w:tr>
      <w:tr w:rsidR="00BC0BB8" w:rsidRPr="00E45FCD" w:rsidTr="00BF3769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0BB8" w:rsidRPr="00E45FCD" w:rsidRDefault="00BC0BB8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076D69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076D69" w:rsidP="003861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076D69" w:rsidP="00BC0B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19,33</w:t>
            </w:r>
          </w:p>
        </w:tc>
      </w:tr>
      <w:tr w:rsidR="00BC0BB8" w:rsidRPr="00E45FCD" w:rsidTr="00BF3769">
        <w:trPr>
          <w:trHeight w:val="2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BB8" w:rsidRPr="00E45FCD" w:rsidRDefault="00BC0BB8" w:rsidP="00EE38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EE38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50 798,4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88719E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51 240,4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3861FA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22 957,31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076D69" w:rsidP="00386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3861F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28 283,1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BB8" w:rsidRPr="00E45FCD" w:rsidRDefault="000D48DE" w:rsidP="00BC0B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44,80</w:t>
            </w:r>
          </w:p>
        </w:tc>
      </w:tr>
    </w:tbl>
    <w:p w:rsidR="00EE3830" w:rsidRPr="00E45FCD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E45FCD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9301D8" w:rsidRPr="00E45FCD">
        <w:rPr>
          <w:rFonts w:ascii="Times New Roman" w:hAnsi="Times New Roman" w:cs="Times New Roman"/>
          <w:sz w:val="24"/>
          <w:szCs w:val="24"/>
        </w:rPr>
        <w:t>ГП</w:t>
      </w:r>
      <w:r w:rsidR="000D66BF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0D66BF" w:rsidRPr="00E45FCD">
        <w:rPr>
          <w:rFonts w:ascii="Times New Roman" w:hAnsi="Times New Roman" w:cs="Times New Roman"/>
          <w:sz w:val="24"/>
          <w:szCs w:val="24"/>
        </w:rPr>
        <w:t>»</w:t>
      </w:r>
      <w:r w:rsidR="009301D8" w:rsidRPr="00E45FCD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0D48DE">
        <w:rPr>
          <w:rFonts w:ascii="Times New Roman" w:hAnsi="Times New Roman" w:cs="Times New Roman"/>
          <w:sz w:val="24"/>
          <w:szCs w:val="24"/>
        </w:rPr>
        <w:t>01.07</w:t>
      </w:r>
      <w:r w:rsidR="00076D69">
        <w:rPr>
          <w:rFonts w:ascii="Times New Roman" w:hAnsi="Times New Roman" w:cs="Times New Roman"/>
          <w:sz w:val="24"/>
          <w:szCs w:val="24"/>
        </w:rPr>
        <w:t xml:space="preserve">.2019 </w:t>
      </w:r>
      <w:r w:rsidR="00862067" w:rsidRPr="00E45FC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45FCD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0D48DE">
        <w:rPr>
          <w:rFonts w:ascii="Times New Roman" w:hAnsi="Times New Roman" w:cs="Times New Roman"/>
          <w:sz w:val="24"/>
          <w:szCs w:val="24"/>
        </w:rPr>
        <w:t>22 957,31</w:t>
      </w:r>
      <w:r w:rsidR="004B04C9" w:rsidRPr="00E45FCD">
        <w:rPr>
          <w:rFonts w:ascii="Times New Roman" w:eastAsia="Times New Roman" w:hAnsi="Times New Roman" w:cs="Times New Roman"/>
          <w:b/>
          <w:bCs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E45FCD">
        <w:rPr>
          <w:rFonts w:ascii="Times New Roman" w:hAnsi="Times New Roman" w:cs="Times New Roman"/>
          <w:sz w:val="24"/>
          <w:szCs w:val="24"/>
        </w:rPr>
        <w:t>лей</w:t>
      </w:r>
      <w:r w:rsidRPr="00E45FCD">
        <w:rPr>
          <w:rFonts w:ascii="Times New Roman" w:hAnsi="Times New Roman" w:cs="Times New Roman"/>
          <w:sz w:val="24"/>
          <w:szCs w:val="24"/>
        </w:rPr>
        <w:t xml:space="preserve">, или </w:t>
      </w:r>
      <w:r w:rsidR="000D48DE">
        <w:rPr>
          <w:rFonts w:ascii="Times New Roman" w:hAnsi="Times New Roman" w:cs="Times New Roman"/>
          <w:sz w:val="24"/>
          <w:szCs w:val="24"/>
        </w:rPr>
        <w:t>44,80</w:t>
      </w:r>
      <w:r w:rsidRPr="00E45FCD">
        <w:rPr>
          <w:rFonts w:ascii="Times New Roman" w:hAnsi="Times New Roman" w:cs="Times New Roman"/>
          <w:sz w:val="24"/>
          <w:szCs w:val="24"/>
        </w:rPr>
        <w:t xml:space="preserve">% от </w:t>
      </w:r>
      <w:r w:rsidR="00076D69">
        <w:rPr>
          <w:rFonts w:ascii="Times New Roman" w:hAnsi="Times New Roman" w:cs="Times New Roman"/>
          <w:sz w:val="24"/>
          <w:szCs w:val="24"/>
        </w:rPr>
        <w:t>утвержденных плановых назначений.</w:t>
      </w:r>
    </w:p>
    <w:p w:rsidR="00054FDD" w:rsidRPr="00E45FCD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E45FCD">
        <w:rPr>
          <w:rFonts w:ascii="Times New Roman" w:hAnsi="Times New Roman" w:cs="Times New Roman"/>
          <w:sz w:val="24"/>
          <w:szCs w:val="24"/>
        </w:rPr>
        <w:t xml:space="preserve">, 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E45FCD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r w:rsidR="00076D69">
        <w:rPr>
          <w:rFonts w:ascii="Times New Roman" w:hAnsi="Times New Roman" w:cs="Times New Roman"/>
          <w:sz w:val="24"/>
          <w:szCs w:val="24"/>
        </w:rPr>
        <w:t>утвержденным</w:t>
      </w:r>
      <w:r w:rsidR="0031071E" w:rsidRPr="00E45FCD">
        <w:rPr>
          <w:rFonts w:ascii="Times New Roman" w:hAnsi="Times New Roman" w:cs="Times New Roman"/>
          <w:sz w:val="24"/>
          <w:szCs w:val="24"/>
        </w:rPr>
        <w:t xml:space="preserve"> плановым назначениям на 01.</w:t>
      </w:r>
      <w:r w:rsidR="000D48DE">
        <w:rPr>
          <w:rFonts w:ascii="Times New Roman" w:hAnsi="Times New Roman" w:cs="Times New Roman"/>
          <w:sz w:val="24"/>
          <w:szCs w:val="24"/>
        </w:rPr>
        <w:t>07</w:t>
      </w:r>
      <w:r w:rsidR="00076D69">
        <w:rPr>
          <w:rFonts w:ascii="Times New Roman" w:hAnsi="Times New Roman" w:cs="Times New Roman"/>
          <w:sz w:val="24"/>
          <w:szCs w:val="24"/>
        </w:rPr>
        <w:t>.2019</w:t>
      </w:r>
      <w:r w:rsidR="003F29A2" w:rsidRPr="00E45FCD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E45FCD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3751A5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="00076D69">
        <w:rPr>
          <w:rFonts w:ascii="Times New Roman" w:hAnsi="Times New Roman" w:cs="Times New Roman"/>
          <w:sz w:val="24"/>
          <w:szCs w:val="24"/>
        </w:rPr>
        <w:t>0300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«</w:t>
      </w:r>
      <w:r w:rsidR="00076D69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- </w:t>
      </w:r>
      <w:r w:rsidR="000D48DE">
        <w:rPr>
          <w:rFonts w:ascii="Times New Roman" w:hAnsi="Times New Roman" w:cs="Times New Roman"/>
          <w:sz w:val="24"/>
          <w:szCs w:val="24"/>
        </w:rPr>
        <w:t>60,58</w:t>
      </w:r>
      <w:r w:rsidRPr="00E45FCD">
        <w:rPr>
          <w:rFonts w:ascii="Times New Roman" w:hAnsi="Times New Roman" w:cs="Times New Roman"/>
          <w:sz w:val="24"/>
          <w:szCs w:val="24"/>
        </w:rPr>
        <w:t>%;</w:t>
      </w:r>
    </w:p>
    <w:p w:rsidR="00D46AEC" w:rsidRDefault="00D46AEC" w:rsidP="00D4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политика» 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48DE">
        <w:rPr>
          <w:rFonts w:ascii="Times New Roman" w:eastAsia="Times New Roman" w:hAnsi="Times New Roman" w:cs="Times New Roman"/>
          <w:sz w:val="24"/>
          <w:szCs w:val="24"/>
        </w:rPr>
        <w:t>56,50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0D48DE" w:rsidRDefault="000D48DE" w:rsidP="000D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- 0800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53,06</w:t>
      </w:r>
      <w:r w:rsidRPr="00E45FCD">
        <w:rPr>
          <w:rFonts w:ascii="Times New Roman" w:hAnsi="Times New Roman" w:cs="Times New Roman"/>
          <w:sz w:val="24"/>
          <w:szCs w:val="24"/>
        </w:rPr>
        <w:t>%.</w:t>
      </w:r>
    </w:p>
    <w:p w:rsidR="000D48DE" w:rsidRPr="00E45FCD" w:rsidRDefault="000D48DE" w:rsidP="000D4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- 0100 «Общегосударственные вопросы» - </w:t>
      </w:r>
      <w:r w:rsidR="00CA26E5">
        <w:rPr>
          <w:rFonts w:ascii="Times New Roman" w:hAnsi="Times New Roman" w:cs="Times New Roman"/>
          <w:sz w:val="24"/>
          <w:szCs w:val="24"/>
        </w:rPr>
        <w:t>48,43</w:t>
      </w:r>
      <w:r w:rsidRPr="00E45FCD">
        <w:rPr>
          <w:rFonts w:ascii="Times New Roman" w:hAnsi="Times New Roman" w:cs="Times New Roman"/>
          <w:sz w:val="24"/>
          <w:szCs w:val="24"/>
        </w:rPr>
        <w:t>%;</w:t>
      </w:r>
    </w:p>
    <w:p w:rsidR="000D48DE" w:rsidRPr="00E45FCD" w:rsidRDefault="00CA26E5" w:rsidP="00D4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</w:t>
      </w:r>
      <w:r w:rsidRPr="00D46AEC">
        <w:rPr>
          <w:rFonts w:ascii="Times New Roman" w:eastAsia="Times New Roman" w:hAnsi="Times New Roman" w:cs="Times New Roman"/>
          <w:sz w:val="24"/>
          <w:szCs w:val="24"/>
        </w:rPr>
        <w:t>0200</w:t>
      </w:r>
      <w:r>
        <w:rPr>
          <w:rFonts w:ascii="Times New Roman" w:eastAsia="Times New Roman" w:hAnsi="Times New Roman" w:cs="Times New Roman"/>
        </w:rPr>
        <w:t xml:space="preserve"> </w:t>
      </w:r>
      <w:r w:rsidRPr="00E45FCD">
        <w:rPr>
          <w:rFonts w:ascii="Times New Roman" w:eastAsia="Times New Roman" w:hAnsi="Times New Roman" w:cs="Times New Roman"/>
        </w:rPr>
        <w:t xml:space="preserve"> 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Национальная оборона» - 39,69</w:t>
      </w:r>
      <w:r w:rsidRPr="00E45FC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46AEC" w:rsidRDefault="00D46AEC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- 1100</w:t>
      </w:r>
      <w:r w:rsidRPr="00E45FC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и спорт</w:t>
      </w:r>
      <w:r w:rsidRPr="00E45FCD">
        <w:rPr>
          <w:rFonts w:ascii="Times New Roman" w:hAnsi="Times New Roman" w:cs="Times New Roman"/>
          <w:sz w:val="24"/>
          <w:szCs w:val="24"/>
        </w:rPr>
        <w:t xml:space="preserve">» - </w:t>
      </w:r>
      <w:r w:rsidR="00CA26E5">
        <w:rPr>
          <w:rFonts w:ascii="Times New Roman" w:hAnsi="Times New Roman" w:cs="Times New Roman"/>
          <w:sz w:val="24"/>
          <w:szCs w:val="24"/>
        </w:rPr>
        <w:t>38,17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CA26E5" w:rsidRPr="00E45FCD" w:rsidRDefault="00CA26E5" w:rsidP="00CA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«Национальная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37,07</w:t>
      </w:r>
      <w:r w:rsidRPr="00E45FC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751A5" w:rsidRPr="00E45FCD" w:rsidRDefault="00D46AEC" w:rsidP="00CA2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E45FCD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3751A5" w:rsidRPr="00E45FCD">
        <w:rPr>
          <w:rFonts w:ascii="Times New Roman" w:hAnsi="Times New Roman" w:cs="Times New Roman"/>
          <w:sz w:val="24"/>
          <w:szCs w:val="24"/>
        </w:rPr>
        <w:t xml:space="preserve">плановым назначениям на </w:t>
      </w:r>
      <w:r w:rsidR="00CA26E5">
        <w:rPr>
          <w:rFonts w:ascii="Times New Roman" w:hAnsi="Times New Roman" w:cs="Times New Roman"/>
          <w:sz w:val="24"/>
          <w:szCs w:val="24"/>
        </w:rPr>
        <w:t>01.07</w:t>
      </w:r>
      <w:r>
        <w:rPr>
          <w:rFonts w:ascii="Times New Roman" w:hAnsi="Times New Roman" w:cs="Times New Roman"/>
          <w:sz w:val="24"/>
          <w:szCs w:val="24"/>
        </w:rPr>
        <w:t>.2019</w:t>
      </w:r>
      <w:r w:rsidR="003751A5" w:rsidRPr="00E45FCD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:rsidR="00BC0BB8" w:rsidRDefault="00BC0BB8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- 0500 «Жилищно-коммунальное хозяйство»-  </w:t>
      </w:r>
      <w:r w:rsidR="00CA26E5">
        <w:rPr>
          <w:rFonts w:ascii="Times New Roman" w:hAnsi="Times New Roman" w:cs="Times New Roman"/>
          <w:sz w:val="24"/>
          <w:szCs w:val="24"/>
        </w:rPr>
        <w:t>16,03</w:t>
      </w:r>
      <w:r w:rsidRPr="00E45FCD">
        <w:rPr>
          <w:rFonts w:ascii="Times New Roman" w:hAnsi="Times New Roman" w:cs="Times New Roman"/>
          <w:sz w:val="24"/>
          <w:szCs w:val="24"/>
        </w:rPr>
        <w:t>%;</w:t>
      </w:r>
    </w:p>
    <w:p w:rsidR="00CA26E5" w:rsidRDefault="00CA26E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- 1300 «Обслуживание государственного и муниципального долга» - 19,33%.</w:t>
      </w:r>
    </w:p>
    <w:p w:rsidR="00AC63D3" w:rsidRDefault="00AC63D3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3D3" w:rsidRDefault="00AC63D3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3D3" w:rsidRPr="00E45FCD" w:rsidRDefault="00AC63D3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FCC" w:rsidRDefault="00346FCC" w:rsidP="0034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904" w:rsidRPr="00E45FCD" w:rsidRDefault="00C46904" w:rsidP="0034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Структура кассового исполнения расходов бюджета </w:t>
      </w:r>
      <w:r w:rsidR="000D66BF" w:rsidRPr="00E45FC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0D66BF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D672B1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CA26E5">
        <w:rPr>
          <w:rFonts w:ascii="Times New Roman" w:eastAsia="Times New Roman" w:hAnsi="Times New Roman" w:cs="Times New Roman"/>
          <w:b/>
          <w:sz w:val="24"/>
          <w:szCs w:val="24"/>
        </w:rPr>
        <w:t>полугодие</w:t>
      </w:r>
      <w:r w:rsidR="00F42F96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D672B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42F96" w:rsidRPr="00E45F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E45FCD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E45FCD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E45FCD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E45FCD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E45FCD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E45FCD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E45FCD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E45FCD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</w:t>
            </w:r>
            <w:r w:rsidR="00CA2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.201</w:t>
            </w:r>
            <w:r w:rsidR="00E33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B72484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  <w:p w:rsidR="00581121" w:rsidRPr="00E45FCD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E45FCD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  <w:r w:rsidR="00B72484"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BC0BB8" w:rsidRPr="00E45FCD" w:rsidTr="0075556A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8 304,76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36,17</w:t>
            </w:r>
          </w:p>
        </w:tc>
      </w:tr>
      <w:tr w:rsidR="00BC0BB8" w:rsidRPr="00E45FCD" w:rsidTr="0075556A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</w:tr>
      <w:tr w:rsidR="00BC0BB8" w:rsidRPr="00E45FCD" w:rsidTr="0075556A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</w:tr>
      <w:tr w:rsidR="00BC0BB8" w:rsidRPr="00E45FCD" w:rsidTr="00883A7C">
        <w:trPr>
          <w:trHeight w:val="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1 481,88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6,45</w:t>
            </w:r>
          </w:p>
        </w:tc>
      </w:tr>
      <w:tr w:rsidR="00BC0BB8" w:rsidRPr="00E45FCD" w:rsidTr="0075556A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1 189,69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</w:tr>
      <w:tr w:rsidR="00BC0BB8" w:rsidRPr="00E45FCD" w:rsidTr="0075556A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10 397,45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45,29</w:t>
            </w:r>
          </w:p>
        </w:tc>
      </w:tr>
      <w:tr w:rsidR="00BC0BB8" w:rsidRPr="00E45FCD" w:rsidTr="00475FC7">
        <w:trPr>
          <w:trHeight w:val="2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</w:tr>
      <w:tr w:rsidR="00BC0BB8" w:rsidRPr="00E45FCD" w:rsidTr="0075556A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BC0BB8" w:rsidRPr="00E45FCD" w:rsidTr="003A0EA8">
        <w:trPr>
          <w:trHeight w:val="2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2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475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BC0BB8" w:rsidRPr="00E45FCD" w:rsidTr="0075556A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B8" w:rsidRPr="00E45FCD" w:rsidRDefault="00BC0BB8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FC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CA26E5" w:rsidP="00755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22 957,31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BB8" w:rsidRPr="00E45FCD" w:rsidRDefault="007153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9E1A9B" w:rsidRPr="00E45FCD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103CCE" w:rsidRPr="00E45FCD">
        <w:rPr>
          <w:rFonts w:ascii="Times New Roman" w:hAnsi="Times New Roman" w:cs="Times New Roman"/>
          <w:sz w:val="24"/>
          <w:szCs w:val="24"/>
        </w:rPr>
        <w:t>ГП</w:t>
      </w:r>
      <w:r w:rsidR="00D07B54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07B54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75FC7">
        <w:rPr>
          <w:rFonts w:ascii="Times New Roman" w:hAnsi="Times New Roman" w:cs="Times New Roman"/>
          <w:sz w:val="24"/>
          <w:szCs w:val="24"/>
        </w:rPr>
        <w:t>07</w:t>
      </w:r>
      <w:r w:rsidR="0071537A"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E45FCD">
        <w:rPr>
          <w:rFonts w:ascii="Times New Roman" w:hAnsi="Times New Roman" w:cs="Times New Roman"/>
          <w:sz w:val="24"/>
          <w:szCs w:val="24"/>
        </w:rPr>
        <w:t>–</w:t>
      </w:r>
      <w:r w:rsidR="00A6621D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E45FCD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475FC7">
        <w:rPr>
          <w:rFonts w:ascii="Times New Roman" w:hAnsi="Times New Roman" w:cs="Times New Roman"/>
          <w:sz w:val="24"/>
          <w:szCs w:val="24"/>
        </w:rPr>
        <w:t>45,29</w:t>
      </w:r>
      <w:r w:rsidR="003751A5" w:rsidRPr="00E45FCD">
        <w:rPr>
          <w:rFonts w:ascii="Times New Roman" w:hAnsi="Times New Roman" w:cs="Times New Roman"/>
          <w:sz w:val="24"/>
          <w:szCs w:val="24"/>
        </w:rPr>
        <w:t xml:space="preserve">%; </w:t>
      </w:r>
      <w:r w:rsidR="00BC0BB8" w:rsidRPr="00E45FCD">
        <w:rPr>
          <w:rFonts w:ascii="Times New Roman" w:hAnsi="Times New Roman" w:cs="Times New Roman"/>
          <w:sz w:val="24"/>
          <w:szCs w:val="24"/>
        </w:rPr>
        <w:t>0100 «Обще</w:t>
      </w:r>
      <w:r w:rsidR="00475FC7">
        <w:rPr>
          <w:rFonts w:ascii="Times New Roman" w:hAnsi="Times New Roman" w:cs="Times New Roman"/>
          <w:sz w:val="24"/>
          <w:szCs w:val="24"/>
        </w:rPr>
        <w:t>государственные вопросы» - 36</w:t>
      </w:r>
      <w:r w:rsidR="0071537A">
        <w:rPr>
          <w:rFonts w:ascii="Times New Roman" w:hAnsi="Times New Roman" w:cs="Times New Roman"/>
          <w:sz w:val="24"/>
          <w:szCs w:val="24"/>
        </w:rPr>
        <w:t>,17%</w:t>
      </w:r>
      <w:r w:rsidR="00BC0BB8" w:rsidRPr="00E45FCD">
        <w:rPr>
          <w:rFonts w:ascii="Times New Roman" w:hAnsi="Times New Roman" w:cs="Times New Roman"/>
          <w:sz w:val="24"/>
          <w:szCs w:val="24"/>
        </w:rPr>
        <w:t xml:space="preserve">; </w:t>
      </w:r>
      <w:r w:rsidR="0071537A">
        <w:rPr>
          <w:rFonts w:ascii="Times New Roman" w:eastAsia="Times New Roman" w:hAnsi="Times New Roman" w:cs="Times New Roman"/>
        </w:rPr>
        <w:t>04</w:t>
      </w:r>
      <w:r w:rsidR="003751A5" w:rsidRPr="00E45FCD">
        <w:rPr>
          <w:rFonts w:ascii="Times New Roman" w:eastAsia="Times New Roman" w:hAnsi="Times New Roman" w:cs="Times New Roman"/>
        </w:rPr>
        <w:t>00</w:t>
      </w:r>
      <w:r w:rsidR="003751A5" w:rsidRPr="00E45F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537A">
        <w:rPr>
          <w:rFonts w:ascii="Times New Roman" w:eastAsia="Times New Roman" w:hAnsi="Times New Roman" w:cs="Times New Roman"/>
          <w:sz w:val="24"/>
          <w:szCs w:val="24"/>
        </w:rPr>
        <w:t>Национальная экономика</w:t>
      </w:r>
      <w:r w:rsidR="003751A5" w:rsidRPr="00E45FCD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475FC7">
        <w:rPr>
          <w:rFonts w:ascii="Times New Roman" w:eastAsia="Times New Roman" w:hAnsi="Times New Roman" w:cs="Times New Roman"/>
          <w:sz w:val="24"/>
          <w:szCs w:val="24"/>
        </w:rPr>
        <w:t>6,45</w:t>
      </w:r>
      <w:r w:rsidR="003751A5" w:rsidRPr="00E45FC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45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E45FCD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«Поселок </w:t>
      </w:r>
      <w:r w:rsidR="00265C52" w:rsidRPr="00E45FCD">
        <w:rPr>
          <w:rFonts w:ascii="Times New Roman" w:hAnsi="Times New Roman" w:cs="Times New Roman"/>
          <w:b/>
          <w:sz w:val="24"/>
          <w:szCs w:val="24"/>
        </w:rPr>
        <w:t>Серебряный Бор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>»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1537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E4E8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1537A">
        <w:rPr>
          <w:rFonts w:ascii="Times New Roman" w:hAnsi="Times New Roman" w:cs="Times New Roman"/>
          <w:b/>
          <w:sz w:val="24"/>
          <w:szCs w:val="24"/>
        </w:rPr>
        <w:t>9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E45FCD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71537A">
        <w:rPr>
          <w:rFonts w:ascii="Times New Roman" w:hAnsi="Times New Roman" w:cs="Times New Roman"/>
          <w:b/>
          <w:sz w:val="24"/>
          <w:szCs w:val="24"/>
        </w:rPr>
        <w:t>8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E45FCD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тыс.</w:t>
      </w:r>
      <w:r w:rsidR="00B8223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851"/>
      </w:tblGrid>
      <w:tr w:rsidR="00980E0A" w:rsidRPr="00E45FCD" w:rsidTr="000604D3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E45FCD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E45FCD" w:rsidTr="000604D3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E4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5E4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5E4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C2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r w:rsidR="005E4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</w:t>
            </w:r>
            <w:r w:rsidR="005E4E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5E4E83" w:rsidP="0065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</w:t>
            </w:r>
            <w:r w:rsidR="00C2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.2019</w:t>
            </w:r>
          </w:p>
        </w:tc>
      </w:tr>
      <w:tr w:rsidR="00F40C55" w:rsidRPr="00E45FCD" w:rsidTr="000604D3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1D057B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E45FCD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5E4E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15 745,02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57B" w:rsidRPr="00E45FCD" w:rsidRDefault="001D057B" w:rsidP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48,43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39,69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60,58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5E4E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-2 417,51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37,07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5E4E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15 202,72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C26067" w:rsidP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957C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-9 233,60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16,03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53,06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-379,64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56,50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38,17</w:t>
            </w:r>
          </w:p>
        </w:tc>
      </w:tr>
      <w:tr w:rsidR="0065248E" w:rsidRPr="00E45FCD" w:rsidTr="00431611">
        <w:trPr>
          <w:trHeight w:val="1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19,33</w:t>
            </w:r>
          </w:p>
        </w:tc>
      </w:tr>
      <w:tr w:rsidR="0065248E" w:rsidRPr="00E45FCD" w:rsidTr="0065248E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8E" w:rsidRPr="00E45FCD" w:rsidRDefault="0065248E" w:rsidP="0006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58 650,29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957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51 240,43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46B34" w:rsidP="00957C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957C3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7 409,86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E209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33 173,78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22 957,31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1D0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-10 216,47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48E" w:rsidRPr="00E45FCD" w:rsidRDefault="002128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44,80</w:t>
            </w:r>
          </w:p>
        </w:tc>
      </w:tr>
    </w:tbl>
    <w:p w:rsidR="00313241" w:rsidRPr="00E45FCD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Как видно из данных, приведенных  в таблице, по сравнению с предыдущим периодом</w:t>
      </w:r>
      <w:r w:rsidR="00810E0C">
        <w:rPr>
          <w:rFonts w:ascii="Times New Roman" w:hAnsi="Times New Roman" w:cs="Times New Roman"/>
          <w:sz w:val="24"/>
          <w:szCs w:val="24"/>
        </w:rPr>
        <w:t xml:space="preserve"> исполнение плановых ассигнований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732E4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129C9">
        <w:rPr>
          <w:rFonts w:ascii="Times New Roman" w:hAnsi="Times New Roman" w:cs="Times New Roman"/>
          <w:sz w:val="24"/>
          <w:szCs w:val="24"/>
        </w:rPr>
        <w:t>07</w:t>
      </w:r>
      <w:r w:rsidR="00E46B34"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0E0C">
        <w:rPr>
          <w:rFonts w:ascii="Times New Roman" w:hAnsi="Times New Roman" w:cs="Times New Roman"/>
          <w:sz w:val="24"/>
          <w:szCs w:val="24"/>
        </w:rPr>
        <w:t>уменьшило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сь на </w:t>
      </w:r>
      <w:r w:rsidR="004129C9">
        <w:rPr>
          <w:rFonts w:ascii="Times New Roman" w:hAnsi="Times New Roman" w:cs="Times New Roman"/>
          <w:sz w:val="24"/>
          <w:szCs w:val="24"/>
        </w:rPr>
        <w:t>10 216,47</w:t>
      </w:r>
      <w:r w:rsidR="000604D3" w:rsidRPr="00E45FCD">
        <w:rPr>
          <w:rFonts w:ascii="Times New Roman" w:hAnsi="Times New Roman" w:cs="Times New Roman"/>
          <w:sz w:val="24"/>
          <w:szCs w:val="24"/>
        </w:rPr>
        <w:t xml:space="preserve"> т</w:t>
      </w:r>
      <w:r w:rsidRPr="00E45FCD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Pr="00E52F52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0604D3" w:rsidRPr="00E52F52">
        <w:rPr>
          <w:rFonts w:ascii="Times New Roman" w:hAnsi="Times New Roman" w:cs="Times New Roman"/>
          <w:sz w:val="24"/>
          <w:szCs w:val="24"/>
        </w:rPr>
        <w:t>уменьшение</w:t>
      </w:r>
      <w:r w:rsidRPr="00E52F52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="00E52F52" w:rsidRPr="00E52F52">
        <w:rPr>
          <w:rFonts w:ascii="Times New Roman" w:hAnsi="Times New Roman" w:cs="Times New Roman"/>
          <w:sz w:val="24"/>
          <w:szCs w:val="24"/>
        </w:rPr>
        <w:t xml:space="preserve"> </w:t>
      </w:r>
      <w:r w:rsidRPr="00E52F52">
        <w:rPr>
          <w:rFonts w:ascii="Times New Roman" w:hAnsi="Times New Roman" w:cs="Times New Roman"/>
          <w:sz w:val="24"/>
          <w:szCs w:val="24"/>
        </w:rPr>
        <w:t xml:space="preserve"> </w:t>
      </w:r>
      <w:r w:rsidR="00E52F52" w:rsidRPr="00E45FCD">
        <w:rPr>
          <w:rFonts w:ascii="Times New Roman" w:hAnsi="Times New Roman" w:cs="Times New Roman"/>
          <w:sz w:val="24"/>
          <w:szCs w:val="24"/>
        </w:rPr>
        <w:t>окончанием финансирования в рамках реализации мероприятий республиканской адресной программы «Переселение граждан из аварийного жил</w:t>
      </w:r>
      <w:r w:rsidR="00E52F52">
        <w:rPr>
          <w:rFonts w:ascii="Times New Roman" w:hAnsi="Times New Roman" w:cs="Times New Roman"/>
          <w:sz w:val="24"/>
          <w:szCs w:val="24"/>
        </w:rPr>
        <w:t xml:space="preserve">ищного фонда на 2013-2017 годы» </w:t>
      </w:r>
      <w:r w:rsidR="00DC2C23">
        <w:rPr>
          <w:rFonts w:ascii="Times New Roman" w:hAnsi="Times New Roman" w:cs="Times New Roman"/>
          <w:sz w:val="24"/>
          <w:szCs w:val="24"/>
        </w:rPr>
        <w:t>и в связи с отсутствием потребности.</w:t>
      </w:r>
    </w:p>
    <w:p w:rsidR="002D3A10" w:rsidRPr="00DC2C23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C23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2331FF" w:rsidRPr="00DC2C23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65248E" w:rsidRPr="00DC2C23">
        <w:rPr>
          <w:rFonts w:ascii="Times New Roman" w:hAnsi="Times New Roman" w:cs="Times New Roman"/>
          <w:sz w:val="24"/>
          <w:szCs w:val="24"/>
        </w:rPr>
        <w:t>уменьшилась</w:t>
      </w:r>
      <w:r w:rsidR="00F31C3D" w:rsidRPr="00DC2C23">
        <w:rPr>
          <w:rFonts w:ascii="Times New Roman" w:hAnsi="Times New Roman" w:cs="Times New Roman"/>
          <w:sz w:val="24"/>
          <w:szCs w:val="24"/>
        </w:rPr>
        <w:t xml:space="preserve"> на </w:t>
      </w:r>
      <w:r w:rsidR="00891E81">
        <w:rPr>
          <w:rFonts w:ascii="Times New Roman" w:hAnsi="Times New Roman" w:cs="Times New Roman"/>
          <w:sz w:val="24"/>
          <w:szCs w:val="24"/>
        </w:rPr>
        <w:t>11,76</w:t>
      </w:r>
      <w:r w:rsidR="00F31C3D" w:rsidRPr="00DC2C23">
        <w:rPr>
          <w:rFonts w:ascii="Times New Roman" w:hAnsi="Times New Roman" w:cs="Times New Roman"/>
          <w:sz w:val="24"/>
          <w:szCs w:val="24"/>
        </w:rPr>
        <w:t>%</w:t>
      </w:r>
      <w:r w:rsidR="002331FF" w:rsidRPr="00DC2C23">
        <w:rPr>
          <w:rFonts w:ascii="Times New Roman" w:hAnsi="Times New Roman" w:cs="Times New Roman"/>
          <w:sz w:val="24"/>
          <w:szCs w:val="24"/>
        </w:rPr>
        <w:t>.</w:t>
      </w:r>
      <w:r w:rsidR="003732E4" w:rsidRPr="00DC2C23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DC2C23">
        <w:rPr>
          <w:rFonts w:ascii="Times New Roman" w:hAnsi="Times New Roman" w:cs="Times New Roman"/>
          <w:sz w:val="24"/>
          <w:szCs w:val="24"/>
        </w:rPr>
        <w:t>т</w:t>
      </w:r>
      <w:r w:rsidR="003732E4" w:rsidRPr="00DC2C23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DC2C23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65248E" w:rsidRPr="00DC2C23">
        <w:rPr>
          <w:rFonts w:ascii="Times New Roman" w:hAnsi="Times New Roman" w:cs="Times New Roman"/>
          <w:sz w:val="24"/>
          <w:szCs w:val="24"/>
        </w:rPr>
        <w:t>низким освоением</w:t>
      </w:r>
      <w:r w:rsidR="00584DED" w:rsidRPr="00DC2C23">
        <w:rPr>
          <w:rFonts w:ascii="Times New Roman" w:hAnsi="Times New Roman" w:cs="Times New Roman"/>
          <w:sz w:val="24"/>
          <w:szCs w:val="24"/>
        </w:rPr>
        <w:t xml:space="preserve"> бюджетных средств по разделу </w:t>
      </w:r>
      <w:r w:rsidR="0065248E" w:rsidRPr="00DC2C23">
        <w:rPr>
          <w:rFonts w:ascii="Times New Roman" w:hAnsi="Times New Roman" w:cs="Times New Roman"/>
          <w:sz w:val="24"/>
          <w:szCs w:val="24"/>
        </w:rPr>
        <w:t>05</w:t>
      </w:r>
      <w:r w:rsidR="00F31C3D" w:rsidRPr="00DC2C23">
        <w:rPr>
          <w:rFonts w:ascii="Times New Roman" w:hAnsi="Times New Roman" w:cs="Times New Roman"/>
          <w:sz w:val="24"/>
          <w:szCs w:val="24"/>
        </w:rPr>
        <w:t>00 «</w:t>
      </w:r>
      <w:r w:rsidR="0065248E" w:rsidRPr="00DC2C23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F31C3D" w:rsidRPr="00DC2C23">
        <w:rPr>
          <w:rFonts w:ascii="Times New Roman" w:hAnsi="Times New Roman" w:cs="Times New Roman"/>
          <w:sz w:val="24"/>
          <w:szCs w:val="24"/>
        </w:rPr>
        <w:t>»</w:t>
      </w:r>
      <w:r w:rsidR="00475FC7">
        <w:rPr>
          <w:rFonts w:ascii="Times New Roman" w:hAnsi="Times New Roman" w:cs="Times New Roman"/>
          <w:sz w:val="24"/>
          <w:szCs w:val="24"/>
        </w:rPr>
        <w:t>,</w:t>
      </w:r>
      <w:r w:rsidR="00F31C3D" w:rsidRPr="00DC2C23">
        <w:rPr>
          <w:rFonts w:ascii="Times New Roman" w:hAnsi="Times New Roman" w:cs="Times New Roman"/>
          <w:sz w:val="24"/>
          <w:szCs w:val="24"/>
        </w:rPr>
        <w:t xml:space="preserve"> у</w:t>
      </w:r>
      <w:r w:rsidR="0065248E" w:rsidRPr="00DC2C23">
        <w:rPr>
          <w:rFonts w:ascii="Times New Roman" w:hAnsi="Times New Roman" w:cs="Times New Roman"/>
          <w:sz w:val="24"/>
          <w:szCs w:val="24"/>
        </w:rPr>
        <w:t xml:space="preserve">меньшение составило </w:t>
      </w:r>
      <w:r w:rsidR="00F31C3D" w:rsidRPr="00DC2C23">
        <w:rPr>
          <w:rFonts w:ascii="Times New Roman" w:hAnsi="Times New Roman" w:cs="Times New Roman"/>
          <w:sz w:val="24"/>
          <w:szCs w:val="24"/>
        </w:rPr>
        <w:t xml:space="preserve"> на </w:t>
      </w:r>
      <w:r w:rsidR="00891E81">
        <w:rPr>
          <w:rFonts w:ascii="Times New Roman" w:hAnsi="Times New Roman" w:cs="Times New Roman"/>
          <w:sz w:val="24"/>
          <w:szCs w:val="24"/>
        </w:rPr>
        <w:t>52,53</w:t>
      </w:r>
      <w:r w:rsidR="0065248E" w:rsidRPr="00DC2C23">
        <w:rPr>
          <w:rFonts w:ascii="Times New Roman" w:hAnsi="Times New Roman" w:cs="Times New Roman"/>
          <w:sz w:val="24"/>
          <w:szCs w:val="24"/>
        </w:rPr>
        <w:t>%.</w:t>
      </w:r>
    </w:p>
    <w:p w:rsidR="00313241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504F14" w:rsidRPr="00E45FCD">
        <w:rPr>
          <w:rFonts w:ascii="Times New Roman" w:hAnsi="Times New Roman" w:cs="Times New Roman"/>
          <w:sz w:val="24"/>
          <w:szCs w:val="24"/>
        </w:rPr>
        <w:t xml:space="preserve">ГП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04F14" w:rsidRPr="00E45FCD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846838">
        <w:rPr>
          <w:rFonts w:ascii="Times New Roman" w:hAnsi="Times New Roman" w:cs="Times New Roman"/>
          <w:sz w:val="24"/>
          <w:szCs w:val="24"/>
        </w:rPr>
        <w:t>07</w:t>
      </w:r>
      <w:r w:rsidR="00F64BC5"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46FCC" w:rsidRDefault="00346FCC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2A8E" w:rsidRPr="00E45FCD" w:rsidRDefault="00F92A8E" w:rsidP="00F92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45FCD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E45FCD">
        <w:rPr>
          <w:rFonts w:ascii="Times New Roman" w:hAnsi="Times New Roman" w:cs="Times New Roman"/>
          <w:sz w:val="24"/>
          <w:szCs w:val="24"/>
        </w:rPr>
        <w:t xml:space="preserve"> на 01.</w:t>
      </w:r>
      <w:r w:rsidR="0084683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EB5E03">
        <w:rPr>
          <w:rFonts w:ascii="Times New Roman" w:hAnsi="Times New Roman" w:cs="Times New Roman"/>
          <w:sz w:val="24"/>
          <w:szCs w:val="24"/>
        </w:rPr>
        <w:t>19</w:t>
      </w:r>
      <w:r w:rsidR="00846838">
        <w:rPr>
          <w:rFonts w:ascii="Times New Roman" w:hAnsi="Times New Roman" w:cs="Times New Roman"/>
          <w:sz w:val="24"/>
          <w:szCs w:val="24"/>
        </w:rPr>
        <w:t> 597,10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больше плановых показателей аналогичного периода 201</w:t>
      </w:r>
      <w:r w:rsidR="00EB5E03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B5E03">
        <w:rPr>
          <w:rFonts w:ascii="Times New Roman" w:hAnsi="Times New Roman" w:cs="Times New Roman"/>
          <w:sz w:val="24"/>
          <w:szCs w:val="24"/>
        </w:rPr>
        <w:t>1</w:t>
      </w:r>
      <w:r w:rsidR="00846838">
        <w:rPr>
          <w:rFonts w:ascii="Times New Roman" w:hAnsi="Times New Roman" w:cs="Times New Roman"/>
          <w:sz w:val="24"/>
          <w:szCs w:val="24"/>
        </w:rPr>
        <w:t> 222,70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846838">
        <w:rPr>
          <w:rFonts w:ascii="Times New Roman" w:hAnsi="Times New Roman" w:cs="Times New Roman"/>
          <w:sz w:val="24"/>
          <w:szCs w:val="24"/>
        </w:rPr>
        <w:t>10 397,45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EB5E03">
        <w:rPr>
          <w:rFonts w:ascii="Times New Roman" w:hAnsi="Times New Roman" w:cs="Times New Roman"/>
          <w:sz w:val="24"/>
          <w:szCs w:val="24"/>
        </w:rPr>
        <w:t>меньше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EB5E03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82446">
        <w:rPr>
          <w:rFonts w:ascii="Times New Roman" w:hAnsi="Times New Roman" w:cs="Times New Roman"/>
          <w:sz w:val="24"/>
          <w:szCs w:val="24"/>
        </w:rPr>
        <w:t>398,24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84DED" w:rsidRDefault="00EB5E03" w:rsidP="00EB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24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584DED" w:rsidRPr="00E45FCD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на 01.</w:t>
      </w:r>
      <w:r w:rsidR="00482446">
        <w:rPr>
          <w:rFonts w:ascii="Times New Roman" w:hAnsi="Times New Roman" w:cs="Times New Roman"/>
          <w:sz w:val="24"/>
          <w:szCs w:val="24"/>
        </w:rPr>
        <w:t>07</w:t>
      </w:r>
      <w:r w:rsidR="00F64BC5">
        <w:rPr>
          <w:rFonts w:ascii="Times New Roman" w:hAnsi="Times New Roman" w:cs="Times New Roman"/>
          <w:sz w:val="24"/>
          <w:szCs w:val="24"/>
        </w:rPr>
        <w:t>.2019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4DED" w:rsidRPr="00E4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E45FCD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482446">
        <w:rPr>
          <w:rFonts w:ascii="Times New Roman" w:hAnsi="Times New Roman" w:cs="Times New Roman"/>
          <w:sz w:val="24"/>
          <w:szCs w:val="24"/>
        </w:rPr>
        <w:t>17 149,10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82446">
        <w:rPr>
          <w:rFonts w:ascii="Times New Roman" w:hAnsi="Times New Roman" w:cs="Times New Roman"/>
          <w:sz w:val="24"/>
          <w:szCs w:val="24"/>
        </w:rPr>
        <w:t>больше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плановых показателей а</w:t>
      </w:r>
      <w:r w:rsidR="00F64BC5">
        <w:rPr>
          <w:rFonts w:ascii="Times New Roman" w:hAnsi="Times New Roman" w:cs="Times New Roman"/>
          <w:sz w:val="24"/>
          <w:szCs w:val="24"/>
        </w:rPr>
        <w:t>налогичного периода 2018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82446">
        <w:rPr>
          <w:rFonts w:ascii="Times New Roman" w:hAnsi="Times New Roman" w:cs="Times New Roman"/>
          <w:sz w:val="24"/>
          <w:szCs w:val="24"/>
        </w:rPr>
        <w:t>1 404,08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482446">
        <w:rPr>
          <w:rFonts w:ascii="Times New Roman" w:hAnsi="Times New Roman" w:cs="Times New Roman"/>
          <w:sz w:val="24"/>
          <w:szCs w:val="24"/>
        </w:rPr>
        <w:t xml:space="preserve">8 304,76 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7E6AEB" w:rsidRPr="00E45FCD">
        <w:rPr>
          <w:rFonts w:ascii="Times New Roman" w:hAnsi="Times New Roman" w:cs="Times New Roman"/>
          <w:sz w:val="24"/>
          <w:szCs w:val="24"/>
        </w:rPr>
        <w:t>меньше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кассового испол</w:t>
      </w:r>
      <w:r w:rsidR="00F92A8E">
        <w:rPr>
          <w:rFonts w:ascii="Times New Roman" w:hAnsi="Times New Roman" w:cs="Times New Roman"/>
          <w:sz w:val="24"/>
          <w:szCs w:val="24"/>
        </w:rPr>
        <w:t>нения за аналогичный период 2018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82446">
        <w:rPr>
          <w:rFonts w:ascii="Times New Roman" w:hAnsi="Times New Roman" w:cs="Times New Roman"/>
          <w:sz w:val="24"/>
          <w:szCs w:val="24"/>
        </w:rPr>
        <w:t>918,45</w:t>
      </w:r>
      <w:r w:rsidR="0065248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E45FC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C2C23" w:rsidRPr="00E45FCD" w:rsidRDefault="00482446" w:rsidP="00482446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E03">
        <w:rPr>
          <w:rFonts w:ascii="Times New Roman" w:hAnsi="Times New Roman" w:cs="Times New Roman"/>
          <w:sz w:val="24"/>
          <w:szCs w:val="24"/>
        </w:rPr>
        <w:t xml:space="preserve"> 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D33E0A" w:rsidRPr="00E45FCD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="00D33E0A" w:rsidRPr="00E4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E0A" w:rsidRPr="00E45FCD">
        <w:rPr>
          <w:rFonts w:ascii="Times New Roman" w:hAnsi="Times New Roman" w:cs="Times New Roman"/>
          <w:sz w:val="24"/>
          <w:szCs w:val="24"/>
        </w:rPr>
        <w:t>на 01.</w:t>
      </w:r>
      <w:r w:rsidR="00242BB3">
        <w:rPr>
          <w:rFonts w:ascii="Times New Roman" w:hAnsi="Times New Roman" w:cs="Times New Roman"/>
          <w:sz w:val="24"/>
          <w:szCs w:val="24"/>
        </w:rPr>
        <w:t>07</w:t>
      </w:r>
      <w:r w:rsidR="00EB5E03">
        <w:rPr>
          <w:rFonts w:ascii="Times New Roman" w:hAnsi="Times New Roman" w:cs="Times New Roman"/>
          <w:sz w:val="24"/>
          <w:szCs w:val="24"/>
        </w:rPr>
        <w:t>.2019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E0A" w:rsidRPr="00E45F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B5E03">
        <w:rPr>
          <w:rFonts w:ascii="Times New Roman" w:hAnsi="Times New Roman" w:cs="Times New Roman"/>
          <w:sz w:val="24"/>
          <w:szCs w:val="24"/>
        </w:rPr>
        <w:t>уточненные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плановые показатели составили </w:t>
      </w:r>
      <w:r w:rsidR="00242BB3">
        <w:rPr>
          <w:rFonts w:ascii="Times New Roman" w:hAnsi="Times New Roman" w:cs="Times New Roman"/>
          <w:sz w:val="24"/>
          <w:szCs w:val="24"/>
        </w:rPr>
        <w:t>7 423,49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E45FCD">
        <w:rPr>
          <w:rFonts w:ascii="Times New Roman" w:hAnsi="Times New Roman" w:cs="Times New Roman"/>
          <w:sz w:val="24"/>
          <w:szCs w:val="24"/>
        </w:rPr>
        <w:t>меньше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EB5E03">
        <w:rPr>
          <w:rFonts w:ascii="Times New Roman" w:hAnsi="Times New Roman" w:cs="Times New Roman"/>
          <w:sz w:val="24"/>
          <w:szCs w:val="24"/>
        </w:rPr>
        <w:t>8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31C3D" w:rsidRPr="00E45FC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2BB3">
        <w:rPr>
          <w:rFonts w:ascii="Times New Roman" w:hAnsi="Times New Roman" w:cs="Times New Roman"/>
          <w:color w:val="000000"/>
          <w:sz w:val="24"/>
          <w:szCs w:val="24"/>
        </w:rPr>
        <w:t>7 779,23</w:t>
      </w:r>
      <w:r w:rsidR="00EB5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242B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1 189,69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65248E" w:rsidRPr="00E45FCD">
        <w:rPr>
          <w:rFonts w:ascii="Times New Roman" w:hAnsi="Times New Roman" w:cs="Times New Roman"/>
          <w:sz w:val="24"/>
          <w:szCs w:val="24"/>
        </w:rPr>
        <w:t>меньше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EB5E03">
        <w:rPr>
          <w:rFonts w:ascii="Times New Roman" w:hAnsi="Times New Roman" w:cs="Times New Roman"/>
          <w:sz w:val="24"/>
          <w:szCs w:val="24"/>
        </w:rPr>
        <w:t>8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42BB3">
        <w:rPr>
          <w:rFonts w:ascii="Times New Roman" w:hAnsi="Times New Roman" w:cs="Times New Roman"/>
          <w:sz w:val="24"/>
          <w:szCs w:val="24"/>
        </w:rPr>
        <w:t>9 233,60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3E0A" w:rsidRPr="00E45FCD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D33E0A" w:rsidRPr="00DC2C23">
        <w:rPr>
          <w:rFonts w:ascii="Times New Roman" w:hAnsi="Times New Roman" w:cs="Times New Roman"/>
          <w:sz w:val="24"/>
          <w:szCs w:val="24"/>
        </w:rPr>
        <w:t xml:space="preserve">Столь значительное </w:t>
      </w:r>
      <w:r w:rsidR="001220A6" w:rsidRPr="00DC2C23">
        <w:rPr>
          <w:rFonts w:ascii="Times New Roman" w:hAnsi="Times New Roman" w:cs="Times New Roman"/>
          <w:sz w:val="24"/>
          <w:szCs w:val="24"/>
        </w:rPr>
        <w:t>снижение</w:t>
      </w:r>
      <w:r w:rsidR="00D33E0A" w:rsidRPr="00DC2C23">
        <w:rPr>
          <w:rFonts w:ascii="Times New Roman" w:hAnsi="Times New Roman" w:cs="Times New Roman"/>
          <w:sz w:val="24"/>
          <w:szCs w:val="24"/>
        </w:rPr>
        <w:t xml:space="preserve"> плановых показателей обусловлено </w:t>
      </w:r>
      <w:r w:rsidR="00DC2C23" w:rsidRPr="00DC2C23">
        <w:rPr>
          <w:rFonts w:ascii="Times New Roman" w:hAnsi="Times New Roman" w:cs="Times New Roman"/>
          <w:sz w:val="24"/>
          <w:szCs w:val="24"/>
        </w:rPr>
        <w:t>снижением поступления с</w:t>
      </w:r>
      <w:r w:rsidR="00DC2C23" w:rsidRPr="00E45FCD">
        <w:rPr>
          <w:rFonts w:ascii="Times New Roman" w:hAnsi="Times New Roman" w:cs="Times New Roman"/>
          <w:sz w:val="24"/>
          <w:szCs w:val="24"/>
        </w:rPr>
        <w:t xml:space="preserve">редств по адресной программе  «Переселение граждан из аварийного жилого фонда на 2013-2017 годы». </w:t>
      </w:r>
    </w:p>
    <w:p w:rsidR="00D33E0A" w:rsidRPr="00EB5E03" w:rsidRDefault="00D33E0A" w:rsidP="00EB5E03">
      <w:pPr>
        <w:tabs>
          <w:tab w:val="left" w:pos="249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4E27" w:rsidRPr="00E45FCD" w:rsidRDefault="001C4E27" w:rsidP="00242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E45FCD">
        <w:rPr>
          <w:rFonts w:ascii="Times New Roman" w:hAnsi="Times New Roman" w:cs="Times New Roman"/>
          <w:b/>
          <w:sz w:val="24"/>
          <w:szCs w:val="24"/>
        </w:rPr>
        <w:t>0400 «Национальная экономика»</w:t>
      </w:r>
      <w:r w:rsidR="001C7D34" w:rsidRPr="00E45FCD">
        <w:rPr>
          <w:rFonts w:ascii="Times New Roman" w:hAnsi="Times New Roman" w:cs="Times New Roman"/>
          <w:sz w:val="24"/>
          <w:szCs w:val="24"/>
        </w:rPr>
        <w:t xml:space="preserve"> на 01.</w:t>
      </w:r>
      <w:r w:rsidR="00242BB3">
        <w:rPr>
          <w:rFonts w:ascii="Times New Roman" w:hAnsi="Times New Roman" w:cs="Times New Roman"/>
          <w:sz w:val="24"/>
          <w:szCs w:val="24"/>
        </w:rPr>
        <w:t>07</w:t>
      </w:r>
      <w:r w:rsidR="00EB5E03">
        <w:rPr>
          <w:rFonts w:ascii="Times New Roman" w:hAnsi="Times New Roman" w:cs="Times New Roman"/>
          <w:sz w:val="24"/>
          <w:szCs w:val="24"/>
        </w:rPr>
        <w:t>.2019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242BB3">
        <w:rPr>
          <w:rFonts w:ascii="Times New Roman" w:hAnsi="Times New Roman" w:cs="Times New Roman"/>
          <w:sz w:val="24"/>
          <w:szCs w:val="24"/>
        </w:rPr>
        <w:t>3 997,44</w:t>
      </w:r>
      <w:r w:rsidR="001220A6" w:rsidRPr="00E45F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01AEF">
        <w:rPr>
          <w:rFonts w:ascii="Times New Roman" w:hAnsi="Times New Roman" w:cs="Times New Roman"/>
          <w:sz w:val="24"/>
          <w:szCs w:val="24"/>
        </w:rPr>
        <w:t>меньше</w:t>
      </w:r>
      <w:r w:rsidRPr="00E45FCD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 w:rsidR="001C7D34" w:rsidRPr="00E45FCD">
        <w:rPr>
          <w:rFonts w:ascii="Times New Roman" w:hAnsi="Times New Roman" w:cs="Times New Roman"/>
          <w:sz w:val="24"/>
          <w:szCs w:val="24"/>
        </w:rPr>
        <w:t>ателей аналогичного периода 201</w:t>
      </w:r>
      <w:r w:rsidR="00EB5E03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1AEF">
        <w:rPr>
          <w:rFonts w:ascii="Times New Roman" w:hAnsi="Times New Roman" w:cs="Times New Roman"/>
          <w:sz w:val="24"/>
          <w:szCs w:val="24"/>
        </w:rPr>
        <w:t>2 417,51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F01AEF">
        <w:rPr>
          <w:rFonts w:ascii="Times New Roman" w:hAnsi="Times New Roman" w:cs="Times New Roman"/>
          <w:sz w:val="24"/>
          <w:szCs w:val="24"/>
        </w:rPr>
        <w:t>1 481,88</w:t>
      </w:r>
      <w:r w:rsidRPr="00E45FCD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E45FCD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E45FCD">
        <w:rPr>
          <w:rFonts w:ascii="Times New Roman" w:hAnsi="Times New Roman" w:cs="Times New Roman"/>
          <w:sz w:val="24"/>
          <w:szCs w:val="24"/>
        </w:rPr>
        <w:t>кассового испол</w:t>
      </w:r>
      <w:r w:rsidR="001C7D34" w:rsidRPr="00E45FCD">
        <w:rPr>
          <w:rFonts w:ascii="Times New Roman" w:hAnsi="Times New Roman" w:cs="Times New Roman"/>
          <w:sz w:val="24"/>
          <w:szCs w:val="24"/>
        </w:rPr>
        <w:t>нения за аналогичный период 201</w:t>
      </w:r>
      <w:r w:rsidR="00EB5E03">
        <w:rPr>
          <w:rFonts w:ascii="Times New Roman" w:hAnsi="Times New Roman" w:cs="Times New Roman"/>
          <w:sz w:val="24"/>
          <w:szCs w:val="24"/>
        </w:rPr>
        <w:t>8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01AEF">
        <w:rPr>
          <w:rFonts w:ascii="Times New Roman" w:hAnsi="Times New Roman" w:cs="Times New Roman"/>
          <w:sz w:val="24"/>
          <w:szCs w:val="24"/>
        </w:rPr>
        <w:t>206,33</w:t>
      </w:r>
      <w:r w:rsidR="009C6F1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Pr="00E45FC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B6D37" w:rsidRPr="00E45FCD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E45FCD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</w:t>
      </w:r>
      <w:r w:rsidR="008F1858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</w:t>
      </w:r>
      <w:r w:rsidRPr="00E45FCD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F1858">
        <w:rPr>
          <w:rFonts w:ascii="Times New Roman" w:hAnsi="Times New Roman" w:cs="Times New Roman"/>
          <w:sz w:val="24"/>
          <w:szCs w:val="24"/>
        </w:rPr>
        <w:t>а</w:t>
      </w:r>
      <w:r w:rsidRPr="00E45FCD">
        <w:rPr>
          <w:rFonts w:ascii="Times New Roman" w:hAnsi="Times New Roman" w:cs="Times New Roman"/>
          <w:sz w:val="24"/>
          <w:szCs w:val="24"/>
        </w:rPr>
        <w:t xml:space="preserve">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E45FCD" w:rsidRDefault="00883A7C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C7EF7" w:rsidRPr="00E45FCD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C051DF" w:rsidRPr="00E45FCD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B333B6">
        <w:rPr>
          <w:rFonts w:ascii="Times New Roman" w:hAnsi="Times New Roman" w:cs="Times New Roman"/>
          <w:sz w:val="24"/>
          <w:szCs w:val="24"/>
        </w:rPr>
        <w:t>за 2019</w:t>
      </w:r>
      <w:r w:rsidR="00E2715B">
        <w:rPr>
          <w:rFonts w:ascii="Times New Roman" w:hAnsi="Times New Roman" w:cs="Times New Roman"/>
          <w:sz w:val="24"/>
          <w:szCs w:val="24"/>
        </w:rPr>
        <w:t xml:space="preserve"> год,</w:t>
      </w:r>
      <w:r w:rsidR="00F6112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E45FCD">
        <w:rPr>
          <w:rFonts w:ascii="Times New Roman" w:hAnsi="Times New Roman" w:cs="Times New Roman"/>
          <w:sz w:val="24"/>
          <w:szCs w:val="24"/>
        </w:rPr>
        <w:t xml:space="preserve">объем муниципального долга по состоянию </w:t>
      </w:r>
      <w:r w:rsidR="004C7EF7" w:rsidRPr="00DC2C23">
        <w:rPr>
          <w:rFonts w:ascii="Times New Roman" w:hAnsi="Times New Roman" w:cs="Times New Roman"/>
          <w:sz w:val="24"/>
          <w:szCs w:val="24"/>
        </w:rPr>
        <w:t>на 01.</w:t>
      </w:r>
      <w:r w:rsidR="00B333B6" w:rsidRPr="00DC2C23">
        <w:rPr>
          <w:rFonts w:ascii="Times New Roman" w:hAnsi="Times New Roman" w:cs="Times New Roman"/>
          <w:sz w:val="24"/>
          <w:szCs w:val="24"/>
        </w:rPr>
        <w:t>01</w:t>
      </w:r>
      <w:r w:rsidR="00B72771" w:rsidRPr="00DC2C23">
        <w:rPr>
          <w:rFonts w:ascii="Times New Roman" w:hAnsi="Times New Roman" w:cs="Times New Roman"/>
          <w:sz w:val="24"/>
          <w:szCs w:val="24"/>
        </w:rPr>
        <w:t>.201</w:t>
      </w:r>
      <w:r w:rsidR="00B260D4" w:rsidRPr="00DC2C23">
        <w:rPr>
          <w:rFonts w:ascii="Times New Roman" w:hAnsi="Times New Roman" w:cs="Times New Roman"/>
          <w:sz w:val="24"/>
          <w:szCs w:val="24"/>
        </w:rPr>
        <w:t>9</w:t>
      </w:r>
      <w:r w:rsidR="004C7EF7" w:rsidRPr="00DC2C23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E45FCD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7E6AEB" w:rsidRPr="00E45FCD">
        <w:rPr>
          <w:rFonts w:ascii="Times New Roman" w:hAnsi="Times New Roman" w:cs="Times New Roman"/>
          <w:sz w:val="24"/>
          <w:szCs w:val="24"/>
        </w:rPr>
        <w:t>1500</w:t>
      </w:r>
      <w:r w:rsidR="00DD6C17" w:rsidRPr="00E45FCD">
        <w:rPr>
          <w:rFonts w:ascii="Times New Roman" w:hAnsi="Times New Roman" w:cs="Times New Roman"/>
          <w:sz w:val="24"/>
          <w:szCs w:val="24"/>
        </w:rPr>
        <w:t>,</w:t>
      </w:r>
      <w:r w:rsidR="00584DED" w:rsidRPr="00E45FCD">
        <w:rPr>
          <w:rFonts w:ascii="Times New Roman" w:hAnsi="Times New Roman" w:cs="Times New Roman"/>
          <w:sz w:val="24"/>
          <w:szCs w:val="24"/>
        </w:rPr>
        <w:t>0</w:t>
      </w:r>
      <w:r w:rsidR="00AC7688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E45FCD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E45FCD">
        <w:rPr>
          <w:rFonts w:ascii="Times New Roman" w:hAnsi="Times New Roman" w:cs="Times New Roman"/>
          <w:sz w:val="24"/>
          <w:szCs w:val="24"/>
        </w:rPr>
        <w:t>.</w:t>
      </w:r>
      <w:r w:rsidR="004C7EF7" w:rsidRPr="00E45F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33B6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 долга </w:t>
      </w:r>
      <w:r w:rsidR="0009267E" w:rsidRPr="00E45FCD">
        <w:rPr>
          <w:rFonts w:ascii="Times New Roman" w:hAnsi="Times New Roman" w:cs="Times New Roman"/>
          <w:sz w:val="24"/>
          <w:szCs w:val="24"/>
        </w:rPr>
        <w:t>ГП</w:t>
      </w:r>
      <w:r w:rsidR="00B95DF1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B95DF1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Pr="00E45FCD">
        <w:rPr>
          <w:rFonts w:ascii="Times New Roman" w:hAnsi="Times New Roman" w:cs="Times New Roman"/>
          <w:sz w:val="24"/>
          <w:szCs w:val="24"/>
        </w:rPr>
        <w:t>по долговым обязательствам не превысил предельный объем муниципального долга, установленный статьей 107 Б</w:t>
      </w:r>
      <w:r w:rsidR="00C051DF" w:rsidRPr="00E45FCD">
        <w:rPr>
          <w:rFonts w:ascii="Times New Roman" w:hAnsi="Times New Roman" w:cs="Times New Roman"/>
          <w:sz w:val="24"/>
          <w:szCs w:val="24"/>
        </w:rPr>
        <w:t xml:space="preserve">К </w:t>
      </w:r>
      <w:r w:rsidRPr="00E45FCD">
        <w:rPr>
          <w:rFonts w:ascii="Times New Roman" w:hAnsi="Times New Roman" w:cs="Times New Roman"/>
          <w:sz w:val="24"/>
          <w:szCs w:val="24"/>
        </w:rPr>
        <w:t>РФ.</w:t>
      </w:r>
    </w:p>
    <w:p w:rsidR="00673A38" w:rsidRDefault="00B333B6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По представленным данным долговой книги на 2019 год и </w:t>
      </w:r>
      <w:r w:rsidR="00397B05">
        <w:rPr>
          <w:rFonts w:ascii="Times New Roman" w:hAnsi="Times New Roman" w:cs="Times New Roman"/>
          <w:sz w:val="24"/>
          <w:szCs w:val="24"/>
        </w:rPr>
        <w:t xml:space="preserve">сведениям об исполнении текстовых статей закона (решения) о бюджете, долговое обязательство, возникшее 02.06.2016г на покрытие дефицита местного бюджета ГП «Поселок Серебряный Бор» в размере 1 500 тыс. рублей </w:t>
      </w:r>
      <w:r w:rsidR="00673A38">
        <w:rPr>
          <w:rFonts w:ascii="Times New Roman" w:hAnsi="Times New Roman" w:cs="Times New Roman"/>
          <w:sz w:val="24"/>
          <w:szCs w:val="24"/>
        </w:rPr>
        <w:t xml:space="preserve">погашено </w:t>
      </w:r>
      <w:r w:rsidR="004C7EF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397B05">
        <w:rPr>
          <w:rFonts w:ascii="Times New Roman" w:hAnsi="Times New Roman" w:cs="Times New Roman"/>
          <w:sz w:val="24"/>
          <w:szCs w:val="24"/>
        </w:rPr>
        <w:t>25.03.2019</w:t>
      </w:r>
      <w:r w:rsidR="00673A38">
        <w:rPr>
          <w:rFonts w:ascii="Times New Roman" w:hAnsi="Times New Roman" w:cs="Times New Roman"/>
          <w:sz w:val="24"/>
          <w:szCs w:val="24"/>
        </w:rPr>
        <w:t xml:space="preserve"> </w:t>
      </w:r>
      <w:r w:rsidR="00397B05">
        <w:rPr>
          <w:rFonts w:ascii="Times New Roman" w:hAnsi="Times New Roman" w:cs="Times New Roman"/>
          <w:sz w:val="24"/>
          <w:szCs w:val="24"/>
        </w:rPr>
        <w:t>г</w:t>
      </w:r>
      <w:r w:rsidR="00673A38">
        <w:rPr>
          <w:rFonts w:ascii="Times New Roman" w:hAnsi="Times New Roman" w:cs="Times New Roman"/>
          <w:sz w:val="24"/>
          <w:szCs w:val="24"/>
        </w:rPr>
        <w:t>.</w:t>
      </w:r>
      <w:r w:rsidR="00397B05">
        <w:rPr>
          <w:rFonts w:ascii="Times New Roman" w:hAnsi="Times New Roman" w:cs="Times New Roman"/>
          <w:sz w:val="24"/>
          <w:szCs w:val="24"/>
        </w:rPr>
        <w:t xml:space="preserve">, а также проценты за пользование в сумме 8,70 тыс. рублей. </w:t>
      </w:r>
      <w:proofErr w:type="gramEnd"/>
    </w:p>
    <w:p w:rsidR="00673A38" w:rsidRPr="00FB38C0" w:rsidRDefault="00673A38" w:rsidP="00673A38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FB38C0">
        <w:rPr>
          <w:sz w:val="24"/>
          <w:szCs w:val="24"/>
        </w:rPr>
        <w:t>Фактический объем муниципального долга по состоянию на 01.0</w:t>
      </w:r>
      <w:r w:rsidR="00F01AEF">
        <w:rPr>
          <w:sz w:val="24"/>
          <w:szCs w:val="24"/>
        </w:rPr>
        <w:t>7</w:t>
      </w:r>
      <w:r w:rsidRPr="00FB38C0">
        <w:rPr>
          <w:sz w:val="24"/>
          <w:szCs w:val="24"/>
        </w:rPr>
        <w:t xml:space="preserve">.2019 года составил </w:t>
      </w:r>
      <w:r>
        <w:rPr>
          <w:sz w:val="24"/>
          <w:szCs w:val="24"/>
        </w:rPr>
        <w:t>0</w:t>
      </w:r>
      <w:r w:rsidRPr="00FB38C0">
        <w:rPr>
          <w:sz w:val="24"/>
          <w:szCs w:val="24"/>
        </w:rPr>
        <w:t>,00 тыс. рублей.</w:t>
      </w:r>
    </w:p>
    <w:p w:rsidR="007A08F4" w:rsidRDefault="007A08F4" w:rsidP="004C7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4FDD" w:rsidRPr="00E45FCD" w:rsidRDefault="009B0CDE" w:rsidP="00431611">
      <w:pPr>
        <w:pStyle w:val="25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E45FCD">
        <w:rPr>
          <w:b/>
          <w:sz w:val="28"/>
          <w:szCs w:val="28"/>
        </w:rPr>
        <w:t>7</w:t>
      </w:r>
      <w:r w:rsidR="00A15B64" w:rsidRPr="00E45FCD">
        <w:rPr>
          <w:b/>
          <w:sz w:val="28"/>
          <w:szCs w:val="28"/>
        </w:rPr>
        <w:t xml:space="preserve">. </w:t>
      </w:r>
      <w:r w:rsidR="00054FDD" w:rsidRPr="00E45FCD">
        <w:rPr>
          <w:b/>
          <w:sz w:val="28"/>
          <w:szCs w:val="28"/>
        </w:rPr>
        <w:t>Источники финансирования дефицита бюджета</w:t>
      </w:r>
    </w:p>
    <w:p w:rsidR="00046825" w:rsidRDefault="009B3194" w:rsidP="00531F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C411AB">
        <w:rPr>
          <w:rFonts w:ascii="Times New Roman" w:hAnsi="Times New Roman" w:cs="Times New Roman"/>
          <w:sz w:val="24"/>
          <w:szCs w:val="24"/>
        </w:rPr>
        <w:t>доходов</w:t>
      </w:r>
      <w:r w:rsidR="00CE2047" w:rsidRPr="00E45FCD">
        <w:rPr>
          <w:rFonts w:ascii="Times New Roman" w:hAnsi="Times New Roman" w:cs="Times New Roman"/>
          <w:sz w:val="24"/>
          <w:szCs w:val="24"/>
        </w:rPr>
        <w:t xml:space="preserve"> над </w:t>
      </w:r>
      <w:r w:rsidR="00C411AB">
        <w:rPr>
          <w:rFonts w:ascii="Times New Roman" w:hAnsi="Times New Roman" w:cs="Times New Roman"/>
          <w:sz w:val="24"/>
          <w:szCs w:val="24"/>
        </w:rPr>
        <w:t>расходами</w:t>
      </w:r>
      <w:r w:rsidR="00CE2047" w:rsidRPr="00E45F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FCD">
        <w:rPr>
          <w:rFonts w:ascii="Times New Roman" w:hAnsi="Times New Roman" w:cs="Times New Roman"/>
          <w:sz w:val="24"/>
          <w:szCs w:val="24"/>
        </w:rPr>
        <w:t>согласно</w:t>
      </w:r>
      <w:r w:rsidR="00D01B86" w:rsidRPr="00D01B86">
        <w:rPr>
          <w:rFonts w:ascii="Times New Roman" w:hAnsi="Times New Roman" w:cs="Times New Roman"/>
          <w:sz w:val="24"/>
          <w:szCs w:val="24"/>
        </w:rPr>
        <w:t xml:space="preserve"> </w:t>
      </w:r>
      <w:r w:rsidR="00D01B86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D01B86">
        <w:rPr>
          <w:rFonts w:ascii="Times New Roman" w:hAnsi="Times New Roman" w:cs="Times New Roman"/>
          <w:sz w:val="24"/>
          <w:szCs w:val="24"/>
        </w:rPr>
        <w:t xml:space="preserve"> </w:t>
      </w:r>
      <w:r w:rsidR="00D01B86" w:rsidRPr="00E45FCD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="00D01B86"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D01B86">
        <w:rPr>
          <w:rFonts w:ascii="Times New Roman" w:hAnsi="Times New Roman" w:cs="Times New Roman"/>
          <w:sz w:val="24"/>
          <w:szCs w:val="24"/>
        </w:rPr>
        <w:t>25.12.2018 № 2-16 «О</w:t>
      </w:r>
      <w:r w:rsidR="00D01B86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D01B86">
        <w:rPr>
          <w:rFonts w:ascii="Times New Roman" w:hAnsi="Times New Roman" w:cs="Times New Roman"/>
          <w:sz w:val="24"/>
          <w:szCs w:val="24"/>
        </w:rPr>
        <w:t>бюджете муниципального образования городское поселение «Поселок Серебряный Бор» Нерюнгринского района на 2019 год» планировалось в сумме 1500,00 тыс. рублей.</w:t>
      </w:r>
      <w:r w:rsidR="009D1D5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046825" w:rsidRPr="00E45FCD">
        <w:rPr>
          <w:rFonts w:ascii="Times New Roman" w:hAnsi="Times New Roman" w:cs="Times New Roman"/>
          <w:sz w:val="24"/>
          <w:szCs w:val="24"/>
        </w:rPr>
        <w:t>Фактически,</w:t>
      </w:r>
      <w:r w:rsidR="00D47362" w:rsidRPr="00E45FCD">
        <w:rPr>
          <w:rFonts w:ascii="Times New Roman" w:hAnsi="Times New Roman" w:cs="Times New Roman"/>
          <w:sz w:val="24"/>
          <w:szCs w:val="24"/>
        </w:rPr>
        <w:t xml:space="preserve"> при исполнении бюджета на 01.</w:t>
      </w:r>
      <w:r w:rsidR="00AD357C">
        <w:rPr>
          <w:rFonts w:ascii="Times New Roman" w:hAnsi="Times New Roman" w:cs="Times New Roman"/>
          <w:sz w:val="24"/>
          <w:szCs w:val="24"/>
        </w:rPr>
        <w:t>07</w:t>
      </w:r>
      <w:r w:rsidR="003F2B31">
        <w:rPr>
          <w:rFonts w:ascii="Times New Roman" w:hAnsi="Times New Roman" w:cs="Times New Roman"/>
          <w:sz w:val="24"/>
          <w:szCs w:val="24"/>
        </w:rPr>
        <w:t>.2019</w:t>
      </w:r>
      <w:r w:rsidR="00046825" w:rsidRPr="00E45FCD">
        <w:rPr>
          <w:rFonts w:ascii="Times New Roman" w:hAnsi="Times New Roman" w:cs="Times New Roman"/>
          <w:sz w:val="24"/>
          <w:szCs w:val="24"/>
        </w:rPr>
        <w:t xml:space="preserve"> года образовался </w:t>
      </w:r>
      <w:r w:rsidR="00FD1168" w:rsidRPr="00E45FCD">
        <w:rPr>
          <w:rFonts w:ascii="Times New Roman" w:hAnsi="Times New Roman" w:cs="Times New Roman"/>
          <w:sz w:val="24"/>
          <w:szCs w:val="24"/>
        </w:rPr>
        <w:t>дефицит</w:t>
      </w:r>
      <w:r w:rsidR="00046825" w:rsidRPr="00E45FC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AD357C">
        <w:rPr>
          <w:rFonts w:ascii="Times New Roman" w:hAnsi="Times New Roman" w:cs="Times New Roman"/>
          <w:sz w:val="24"/>
          <w:szCs w:val="24"/>
        </w:rPr>
        <w:t>4 008,69</w:t>
      </w:r>
      <w:r w:rsidR="00046825" w:rsidRPr="00E45FCD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A3B1E" w:rsidRPr="00E45FCD">
        <w:rPr>
          <w:rFonts w:ascii="Times New Roman" w:hAnsi="Times New Roman"/>
          <w:sz w:val="24"/>
          <w:szCs w:val="24"/>
        </w:rPr>
        <w:t xml:space="preserve"> </w:t>
      </w:r>
    </w:p>
    <w:p w:rsidR="00346FCC" w:rsidRDefault="00AD357C" w:rsidP="00C3749E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 xml:space="preserve">Анализ источников покрытия дефицита бюджета ГП «Поселок </w:t>
      </w:r>
      <w:r>
        <w:rPr>
          <w:rFonts w:ascii="Times New Roman" w:hAnsi="Times New Roman" w:cs="Times New Roman"/>
          <w:sz w:val="24"/>
          <w:szCs w:val="24"/>
        </w:rPr>
        <w:t>Серебряный Бор</w:t>
      </w:r>
      <w:r w:rsidRPr="008F42E8">
        <w:rPr>
          <w:rFonts w:ascii="Times New Roman" w:hAnsi="Times New Roman" w:cs="Times New Roman"/>
          <w:sz w:val="24"/>
          <w:szCs w:val="24"/>
        </w:rPr>
        <w:t>»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 года приведен в таблице:                                                                                                 </w:t>
      </w:r>
      <w:r w:rsidR="00C374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D357C" w:rsidRPr="008F42E8" w:rsidRDefault="00AD357C" w:rsidP="00AD357C">
      <w:pPr>
        <w:spacing w:after="0" w:line="240" w:lineRule="auto"/>
        <w:ind w:right="14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397"/>
        <w:gridCol w:w="2410"/>
        <w:gridCol w:w="1948"/>
      </w:tblGrid>
      <w:tr w:rsidR="00AD357C" w:rsidRPr="008F42E8" w:rsidTr="0049241E">
        <w:trPr>
          <w:trHeight w:val="48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D357C" w:rsidRPr="008F42E8" w:rsidTr="0049241E">
        <w:trPr>
          <w:trHeight w:val="32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7561F5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-605,00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421B9A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4 008,69</w:t>
            </w:r>
          </w:p>
        </w:tc>
      </w:tr>
      <w:tr w:rsidR="00AD357C" w:rsidRPr="008F42E8" w:rsidTr="0049241E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57C" w:rsidRPr="008F42E8" w:rsidTr="0049241E">
        <w:trPr>
          <w:trHeight w:val="9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20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5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7561F5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-1 </w:t>
            </w:r>
            <w:r w:rsidR="00AD3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</w:tr>
      <w:tr w:rsidR="00AD357C" w:rsidRPr="008F42E8" w:rsidTr="0049241E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57C" w:rsidRPr="008F42E8" w:rsidTr="0049241E">
        <w:trPr>
          <w:trHeight w:val="249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56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7561F5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AD357C">
              <w:rPr>
                <w:rFonts w:ascii="Times New Roman" w:eastAsia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AD357C" w:rsidRPr="008F42E8" w:rsidTr="0049241E">
        <w:trPr>
          <w:trHeight w:val="263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23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357C" w:rsidRPr="008F42E8" w:rsidTr="0049241E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RANGE!A24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57C" w:rsidRPr="008F42E8" w:rsidRDefault="007561F5" w:rsidP="0075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5 508,69</w:t>
            </w:r>
          </w:p>
        </w:tc>
      </w:tr>
      <w:tr w:rsidR="00AD357C" w:rsidRPr="008F42E8" w:rsidTr="0049241E">
        <w:trPr>
          <w:trHeight w:val="50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RANGE!A25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895,00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75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5 508,69</w:t>
            </w:r>
            <w:r w:rsidR="00AD357C"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AD357C" w:rsidRPr="008F42E8" w:rsidTr="0049241E">
        <w:trPr>
          <w:trHeight w:val="8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5" w:name="RANGE!A26"/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49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D357C" w:rsidRPr="008F42E8" w:rsidTr="0049241E">
        <w:trPr>
          <w:trHeight w:val="315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DA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51 845,43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DA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18 948,62</w:t>
            </w:r>
          </w:p>
        </w:tc>
      </w:tr>
      <w:tr w:rsidR="00AD357C" w:rsidRPr="008F42E8" w:rsidTr="0049241E">
        <w:trPr>
          <w:trHeight w:val="494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561F5">
              <w:rPr>
                <w:rFonts w:ascii="Times New Roman" w:eastAsia="Times New Roman" w:hAnsi="Times New Roman" w:cs="Times New Roman"/>
                <w:sz w:val="20"/>
                <w:szCs w:val="20"/>
              </w:rPr>
              <w:t>51 </w:t>
            </w:r>
            <w:r w:rsidR="00DA5F6B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  <w:r w:rsidR="007561F5">
              <w:rPr>
                <w:rFonts w:ascii="Times New Roman" w:eastAsia="Times New Roman" w:hAnsi="Times New Roman" w:cs="Times New Roman"/>
                <w:sz w:val="20"/>
                <w:szCs w:val="20"/>
              </w:rPr>
              <w:t>,43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AD357C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A5F6B">
              <w:rPr>
                <w:rFonts w:ascii="Times New Roman" w:eastAsia="Times New Roman" w:hAnsi="Times New Roman" w:cs="Times New Roman"/>
                <w:sz w:val="20"/>
                <w:szCs w:val="20"/>
              </w:rPr>
              <w:t>18 948,62</w:t>
            </w:r>
          </w:p>
        </w:tc>
      </w:tr>
      <w:tr w:rsidR="00AD357C" w:rsidRPr="008F42E8" w:rsidTr="0049241E">
        <w:trPr>
          <w:trHeight w:val="330"/>
        </w:trPr>
        <w:tc>
          <w:tcPr>
            <w:tcW w:w="5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52 </w:t>
            </w:r>
            <w:r w:rsidR="00DA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,43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 w:rsidR="00DA5F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457,31</w:t>
            </w:r>
          </w:p>
        </w:tc>
      </w:tr>
      <w:tr w:rsidR="00AD357C" w:rsidRPr="008F42E8" w:rsidTr="0049241E">
        <w:trPr>
          <w:trHeight w:val="4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7C" w:rsidRPr="008F42E8" w:rsidRDefault="00AD357C" w:rsidP="0049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RANGE!A30"/>
            <w:r w:rsidRPr="008F42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52 </w:t>
            </w:r>
            <w:r w:rsidR="00DA5F6B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,43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7C" w:rsidRPr="008F42E8" w:rsidRDefault="007561F5" w:rsidP="00DA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</w:t>
            </w:r>
            <w:r w:rsidR="00DA5F6B"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,31</w:t>
            </w:r>
          </w:p>
        </w:tc>
      </w:tr>
    </w:tbl>
    <w:p w:rsidR="00AD357C" w:rsidRPr="007561F5" w:rsidRDefault="007561F5" w:rsidP="00531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1F5">
        <w:rPr>
          <w:rFonts w:ascii="Times New Roman" w:hAnsi="Times New Roman"/>
          <w:sz w:val="24"/>
          <w:szCs w:val="24"/>
        </w:rPr>
        <w:t>Источником финансирования дефицита бюджета являлись изменения остатков средств на счетах.</w:t>
      </w:r>
    </w:p>
    <w:p w:rsidR="00F92054" w:rsidRDefault="005D06B9" w:rsidP="005D06B9">
      <w:pPr>
        <w:pStyle w:val="25"/>
        <w:spacing w:after="0" w:line="240" w:lineRule="auto"/>
        <w:ind w:left="0" w:firstLine="708"/>
        <w:jc w:val="both"/>
        <w:rPr>
          <w:sz w:val="24"/>
          <w:szCs w:val="24"/>
        </w:rPr>
      </w:pPr>
      <w:r w:rsidRPr="00A07FBA">
        <w:rPr>
          <w:sz w:val="24"/>
          <w:szCs w:val="24"/>
        </w:rPr>
        <w:t xml:space="preserve">Дефицит бюджета городского поселения «Поселок Серебряный Бор» </w:t>
      </w:r>
      <w:r w:rsidR="001672D9" w:rsidRPr="00A07FBA">
        <w:rPr>
          <w:sz w:val="24"/>
          <w:szCs w:val="24"/>
        </w:rPr>
        <w:t>соответств</w:t>
      </w:r>
      <w:r w:rsidRPr="00A07FBA">
        <w:rPr>
          <w:sz w:val="24"/>
          <w:szCs w:val="24"/>
        </w:rPr>
        <w:t>ует</w:t>
      </w:r>
      <w:r w:rsidR="001672D9" w:rsidRPr="00A07FBA">
        <w:rPr>
          <w:sz w:val="24"/>
          <w:szCs w:val="24"/>
        </w:rPr>
        <w:t xml:space="preserve"> пункт</w:t>
      </w:r>
      <w:r w:rsidRPr="00A07FBA">
        <w:rPr>
          <w:sz w:val="24"/>
          <w:szCs w:val="24"/>
        </w:rPr>
        <w:t>у</w:t>
      </w:r>
      <w:r w:rsidR="001672D9" w:rsidRPr="00A07FBA">
        <w:rPr>
          <w:sz w:val="24"/>
          <w:szCs w:val="24"/>
        </w:rPr>
        <w:t xml:space="preserve"> 3 статьи 92.1 Бюджетного Кодекса РФ</w:t>
      </w:r>
      <w:r w:rsidRPr="00A07FBA">
        <w:rPr>
          <w:sz w:val="24"/>
          <w:szCs w:val="24"/>
        </w:rPr>
        <w:t>.</w:t>
      </w:r>
      <w:r w:rsidR="001672D9" w:rsidRPr="00A07FBA">
        <w:rPr>
          <w:sz w:val="24"/>
          <w:szCs w:val="24"/>
        </w:rPr>
        <w:t xml:space="preserve"> </w:t>
      </w:r>
    </w:p>
    <w:p w:rsidR="00A07FBA" w:rsidRPr="005265BA" w:rsidRDefault="00A07FBA" w:rsidP="00A07FB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раздела 3 Приложения № 1 к постановлению поселковой администрации городского поселения «Поселок Серебряный Бор» от </w:t>
      </w:r>
      <w:r w:rsidR="00B4111F">
        <w:rPr>
          <w:rFonts w:ascii="Times New Roman" w:hAnsi="Times New Roman"/>
          <w:color w:val="000000"/>
          <w:sz w:val="24"/>
          <w:szCs w:val="24"/>
          <w:u w:val="single"/>
        </w:rPr>
        <w:t>30.07.2019</w:t>
      </w: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года № </w:t>
      </w:r>
      <w:r w:rsidR="00B4111F">
        <w:rPr>
          <w:rFonts w:ascii="Times New Roman" w:hAnsi="Times New Roman"/>
          <w:color w:val="000000"/>
          <w:sz w:val="24"/>
          <w:szCs w:val="24"/>
          <w:u w:val="single"/>
        </w:rPr>
        <w:t>220-п</w:t>
      </w:r>
      <w:proofErr w:type="gramStart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,</w:t>
      </w:r>
      <w:proofErr w:type="gramEnd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не верно отражены исто</w:t>
      </w:r>
      <w:r w:rsidR="00B4111F">
        <w:rPr>
          <w:rFonts w:ascii="Times New Roman" w:hAnsi="Times New Roman"/>
          <w:color w:val="000000"/>
          <w:sz w:val="24"/>
          <w:szCs w:val="24"/>
          <w:u w:val="single"/>
        </w:rPr>
        <w:t>чники дефицита бюджета по гр. 4, строка 500; по гр.</w:t>
      </w:r>
      <w:r w:rsidR="0030307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B4111F">
        <w:rPr>
          <w:rFonts w:ascii="Times New Roman" w:hAnsi="Times New Roman"/>
          <w:color w:val="000000"/>
          <w:sz w:val="24"/>
          <w:szCs w:val="24"/>
          <w:u w:val="single"/>
        </w:rPr>
        <w:t>5, строка 710-720.</w:t>
      </w:r>
    </w:p>
    <w:p w:rsidR="00A07FBA" w:rsidRPr="005265BA" w:rsidRDefault="00A07FBA" w:rsidP="00A07F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Имеет место нарушение при заполнении раздела 3 формы 0503117 квартальной бюджетной  отчетности городского поселения «Поселок Серебряный Бор», </w:t>
      </w:r>
      <w:proofErr w:type="gramStart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>не верно</w:t>
      </w:r>
      <w:proofErr w:type="gramEnd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отражены исто</w:t>
      </w:r>
      <w:r w:rsidR="00B4111F">
        <w:rPr>
          <w:rFonts w:ascii="Times New Roman" w:hAnsi="Times New Roman"/>
          <w:color w:val="000000"/>
          <w:sz w:val="24"/>
          <w:szCs w:val="24"/>
          <w:u w:val="single"/>
        </w:rPr>
        <w:t>чники дефицита бюджета по гр. 4</w:t>
      </w:r>
      <w:r w:rsidR="0030307F">
        <w:rPr>
          <w:rFonts w:ascii="Times New Roman" w:hAnsi="Times New Roman"/>
          <w:color w:val="000000"/>
          <w:sz w:val="24"/>
          <w:szCs w:val="24"/>
          <w:u w:val="single"/>
        </w:rPr>
        <w:t>, строка 710-720; по гр. 5, строка 710-720.</w:t>
      </w:r>
    </w:p>
    <w:p w:rsidR="0030307F" w:rsidRPr="005265BA" w:rsidRDefault="00A07FBA" w:rsidP="0030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Имеет место нарушение при заполнении раздела 3 формы 050312</w:t>
      </w:r>
      <w:r w:rsidR="0030307F">
        <w:rPr>
          <w:rFonts w:ascii="Times New Roman" w:hAnsi="Times New Roman"/>
          <w:color w:val="000000"/>
          <w:sz w:val="24"/>
          <w:szCs w:val="24"/>
          <w:u w:val="single"/>
        </w:rPr>
        <w:t>4</w:t>
      </w: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квартальной бюджетной  отчетности городского поселения «Поселок Серебряный Бор», </w:t>
      </w:r>
      <w:proofErr w:type="gramStart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>не верно</w:t>
      </w:r>
      <w:proofErr w:type="gramEnd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отражены исто</w:t>
      </w:r>
      <w:r w:rsidR="0030307F">
        <w:rPr>
          <w:rFonts w:ascii="Times New Roman" w:hAnsi="Times New Roman"/>
          <w:color w:val="000000"/>
          <w:sz w:val="24"/>
          <w:szCs w:val="24"/>
          <w:u w:val="single"/>
        </w:rPr>
        <w:t>чники дефицита бюджета по гр. 4,</w:t>
      </w:r>
      <w:r w:rsidR="0030307F" w:rsidRPr="0030307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0307F">
        <w:rPr>
          <w:rFonts w:ascii="Times New Roman" w:hAnsi="Times New Roman"/>
          <w:color w:val="000000"/>
          <w:sz w:val="24"/>
          <w:szCs w:val="24"/>
          <w:u w:val="single"/>
        </w:rPr>
        <w:t>строка 710-720; по гр. 5, строка 710-720.</w:t>
      </w:r>
    </w:p>
    <w:p w:rsidR="0030307F" w:rsidRPr="005265BA" w:rsidRDefault="0030307F" w:rsidP="003030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>Имеет место нарушение при заполнении раздела 3 формы 050312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7</w:t>
      </w:r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квартальной бюджетной  отчетности городского поселения «Поселок Серебряный Бор», </w:t>
      </w:r>
      <w:proofErr w:type="gramStart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>не верно</w:t>
      </w:r>
      <w:proofErr w:type="gramEnd"/>
      <w:r w:rsidRPr="005265BA">
        <w:rPr>
          <w:rFonts w:ascii="Times New Roman" w:hAnsi="Times New Roman"/>
          <w:color w:val="000000"/>
          <w:sz w:val="24"/>
          <w:szCs w:val="24"/>
          <w:u w:val="single"/>
        </w:rPr>
        <w:t xml:space="preserve"> отражены исто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чники дефицита бюджета по гр. 4,</w:t>
      </w:r>
      <w:r w:rsidRPr="0030307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строка 710-720; по гр. 5, строка 710-720.</w:t>
      </w:r>
    </w:p>
    <w:p w:rsidR="00A07FBA" w:rsidRDefault="00A07FBA" w:rsidP="00431611">
      <w:pPr>
        <w:pStyle w:val="a3"/>
        <w:widowControl w:val="0"/>
        <w:tabs>
          <w:tab w:val="left" w:pos="0"/>
        </w:tabs>
        <w:ind w:firstLine="0"/>
        <w:rPr>
          <w:sz w:val="24"/>
          <w:szCs w:val="24"/>
          <w:u w:val="single"/>
        </w:rPr>
      </w:pPr>
    </w:p>
    <w:p w:rsidR="005C301A" w:rsidRDefault="005C301A" w:rsidP="00431611">
      <w:pPr>
        <w:pStyle w:val="a3"/>
        <w:widowControl w:val="0"/>
        <w:tabs>
          <w:tab w:val="left" w:pos="0"/>
        </w:tabs>
        <w:ind w:firstLine="0"/>
        <w:rPr>
          <w:sz w:val="24"/>
          <w:szCs w:val="24"/>
          <w:u w:val="single"/>
        </w:rPr>
      </w:pPr>
    </w:p>
    <w:p w:rsidR="00A40EBE" w:rsidRPr="00431611" w:rsidRDefault="00A40EBE" w:rsidP="00C3749E">
      <w:pPr>
        <w:pStyle w:val="a3"/>
        <w:widowControl w:val="0"/>
        <w:tabs>
          <w:tab w:val="left" w:pos="0"/>
        </w:tabs>
        <w:ind w:firstLine="0"/>
        <w:jc w:val="center"/>
        <w:rPr>
          <w:sz w:val="24"/>
          <w:szCs w:val="24"/>
        </w:rPr>
      </w:pPr>
      <w:r w:rsidRPr="00E45FCD">
        <w:rPr>
          <w:b/>
          <w:sz w:val="28"/>
          <w:szCs w:val="28"/>
        </w:rPr>
        <w:t>8. Анализ  реализации муниципальных программ</w:t>
      </w:r>
    </w:p>
    <w:p w:rsidR="00A40EBE" w:rsidRDefault="00A40EBE" w:rsidP="00C374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FCD">
        <w:rPr>
          <w:rFonts w:ascii="Times New Roman" w:hAnsi="Times New Roman"/>
          <w:b/>
          <w:sz w:val="28"/>
          <w:szCs w:val="28"/>
        </w:rPr>
        <w:t xml:space="preserve">городского поселения «Серебряный Бор» Нерюнгринского района в первом </w:t>
      </w:r>
      <w:r w:rsidR="007561F5">
        <w:rPr>
          <w:rFonts w:ascii="Times New Roman" w:hAnsi="Times New Roman"/>
          <w:b/>
          <w:sz w:val="28"/>
          <w:szCs w:val="28"/>
        </w:rPr>
        <w:t>полугодии</w:t>
      </w:r>
      <w:r w:rsidR="00E20A8C">
        <w:rPr>
          <w:rFonts w:ascii="Times New Roman" w:hAnsi="Times New Roman"/>
          <w:b/>
          <w:sz w:val="28"/>
          <w:szCs w:val="28"/>
        </w:rPr>
        <w:t xml:space="preserve"> 2019</w:t>
      </w:r>
      <w:r w:rsidRPr="00E45F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31611" w:rsidRDefault="00673A38" w:rsidP="00673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  <w:t>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году на территории городского поселения «Поселок </w:t>
      </w:r>
      <w:r>
        <w:rPr>
          <w:rFonts w:ascii="Times New Roman" w:hAnsi="Times New Roman" w:cs="Times New Roman"/>
          <w:sz w:val="24"/>
          <w:szCs w:val="24"/>
        </w:rPr>
        <w:t>Серебряный Бор»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7F6CA4">
        <w:rPr>
          <w:rFonts w:ascii="Times New Roman" w:hAnsi="Times New Roman" w:cs="Times New Roman"/>
          <w:sz w:val="24"/>
          <w:szCs w:val="24"/>
        </w:rPr>
        <w:t xml:space="preserve"> </w:t>
      </w:r>
      <w:r w:rsidR="007F6CA4" w:rsidRPr="00E45FC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F6CA4" w:rsidRPr="00E45FCD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="007F6CA4"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 w:rsidR="007F6CA4">
        <w:rPr>
          <w:rFonts w:ascii="Times New Roman" w:hAnsi="Times New Roman" w:cs="Times New Roman"/>
          <w:sz w:val="24"/>
          <w:szCs w:val="24"/>
        </w:rPr>
        <w:t>31.05.2019 № 5-21 «О внесении изменений в решение Серебряноборского поселкового Совета от 25.12.2018 г. № 2-16  «О</w:t>
      </w:r>
      <w:r w:rsidR="007F6CA4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7F6CA4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городское поселение «Поселок Серебряный Бор» Нерюнгринского района на 2019 год» </w:t>
      </w:r>
      <w:r w:rsidRPr="00FB38C0"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="001955F0">
        <w:rPr>
          <w:rFonts w:ascii="Times New Roman" w:hAnsi="Times New Roman" w:cs="Times New Roman"/>
          <w:sz w:val="24"/>
          <w:szCs w:val="24"/>
        </w:rPr>
        <w:t xml:space="preserve"> 4</w:t>
      </w:r>
      <w:r w:rsidRPr="00FB38C0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7F6CA4">
        <w:rPr>
          <w:rFonts w:ascii="Times New Roman" w:hAnsi="Times New Roman" w:cs="Times New Roman"/>
          <w:sz w:val="24"/>
          <w:szCs w:val="24"/>
        </w:rPr>
        <w:t xml:space="preserve"> Объем финансирования целевых программ составил 4 029,50 тыс. рублей из средств бюджета городского поселения «Поселок Серебряный Бор». Фактическое исполнение составило 1 089,</w:t>
      </w:r>
      <w:r w:rsidR="004D2E60">
        <w:rPr>
          <w:rFonts w:ascii="Times New Roman" w:hAnsi="Times New Roman" w:cs="Times New Roman"/>
          <w:sz w:val="24"/>
          <w:szCs w:val="24"/>
        </w:rPr>
        <w:t>92</w:t>
      </w:r>
      <w:r w:rsidR="007F6CA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C4724">
        <w:rPr>
          <w:rFonts w:ascii="Times New Roman" w:hAnsi="Times New Roman" w:cs="Times New Roman"/>
          <w:sz w:val="24"/>
          <w:szCs w:val="24"/>
        </w:rPr>
        <w:t xml:space="preserve">27,05%. </w:t>
      </w:r>
    </w:p>
    <w:p w:rsidR="00431611" w:rsidRDefault="00431611" w:rsidP="0043161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D631B8">
        <w:rPr>
          <w:sz w:val="24"/>
          <w:szCs w:val="24"/>
        </w:rPr>
        <w:t xml:space="preserve">В соответствии со статьей 179 БК РФ в </w:t>
      </w:r>
      <w:r w:rsidR="000B1B69">
        <w:rPr>
          <w:sz w:val="24"/>
          <w:szCs w:val="24"/>
        </w:rPr>
        <w:t>городском</w:t>
      </w:r>
      <w:r w:rsidRPr="00D631B8">
        <w:rPr>
          <w:sz w:val="24"/>
          <w:szCs w:val="24"/>
        </w:rPr>
        <w:t xml:space="preserve"> поселении «</w:t>
      </w:r>
      <w:r w:rsidR="000B1B69">
        <w:rPr>
          <w:sz w:val="24"/>
          <w:szCs w:val="24"/>
        </w:rPr>
        <w:t>Поселок Серебряный Бор</w:t>
      </w:r>
      <w:r w:rsidRPr="00D631B8">
        <w:rPr>
          <w:sz w:val="24"/>
          <w:szCs w:val="24"/>
        </w:rPr>
        <w:t xml:space="preserve">»  Постановлением от </w:t>
      </w:r>
      <w:r w:rsidR="000B1B69">
        <w:rPr>
          <w:sz w:val="24"/>
          <w:szCs w:val="24"/>
        </w:rPr>
        <w:t>14.11.2018</w:t>
      </w:r>
      <w:r w:rsidRPr="00D631B8">
        <w:rPr>
          <w:sz w:val="24"/>
          <w:szCs w:val="24"/>
        </w:rPr>
        <w:t xml:space="preserve"> № </w:t>
      </w:r>
      <w:r w:rsidR="000B1B69">
        <w:rPr>
          <w:sz w:val="24"/>
          <w:szCs w:val="24"/>
        </w:rPr>
        <w:t>542</w:t>
      </w:r>
      <w:r w:rsidRPr="00D631B8">
        <w:rPr>
          <w:sz w:val="24"/>
          <w:szCs w:val="24"/>
        </w:rPr>
        <w:t xml:space="preserve">-п утвержден Порядок </w:t>
      </w:r>
      <w:r w:rsidR="000B1B69">
        <w:rPr>
          <w:sz w:val="24"/>
          <w:szCs w:val="24"/>
        </w:rPr>
        <w:t>разработки, реализации и оценке эффективности муниципальных программ муниципального образования городское поселение «Поселок Серебряный Бор»</w:t>
      </w:r>
      <w:r w:rsidRPr="00D631B8">
        <w:rPr>
          <w:sz w:val="24"/>
          <w:szCs w:val="24"/>
        </w:rPr>
        <w:t xml:space="preserve"> (далее Порядок). </w:t>
      </w:r>
    </w:p>
    <w:p w:rsidR="009F2C1F" w:rsidRPr="00D631B8" w:rsidRDefault="009F2C1F" w:rsidP="00431611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Отчет об исполнении плана реализации муниципальных программ за 1 полугодие 2019 года для проведения анализа в Контрольно-счетную палату МО «Нерюнгринский район» не представлен. В связи с этим, анализ исполнения плана реализации муниципальных программ ГП «Поселок Серебряный Бор» проведен на основании сведений об исполнении мероприятий в рамках целевых программ</w:t>
      </w:r>
      <w:r w:rsidRPr="006307A6">
        <w:rPr>
          <w:sz w:val="24"/>
          <w:szCs w:val="24"/>
        </w:rPr>
        <w:t xml:space="preserve"> </w:t>
      </w:r>
      <w:r>
        <w:rPr>
          <w:sz w:val="24"/>
          <w:szCs w:val="24"/>
        </w:rPr>
        <w:t>на 01.07.2019 г. ГП «Поселок Серебряный Бор» (ф.0503166).</w:t>
      </w:r>
    </w:p>
    <w:p w:rsidR="00673A38" w:rsidRDefault="00673A38" w:rsidP="000B1B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реализации муниципальных программ за 1 </w:t>
      </w:r>
      <w:r w:rsidR="009D6D6C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2019 года представлен в таблице:</w:t>
      </w:r>
    </w:p>
    <w:p w:rsidR="002D51A8" w:rsidRPr="00C3749E" w:rsidRDefault="00C3749E" w:rsidP="00C374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3749E">
        <w:rPr>
          <w:rFonts w:ascii="Times New Roman" w:hAnsi="Times New Roman"/>
          <w:sz w:val="24"/>
          <w:szCs w:val="24"/>
        </w:rPr>
        <w:t>ыс. руб.</w:t>
      </w: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1507"/>
        <w:gridCol w:w="1357"/>
        <w:gridCol w:w="1464"/>
        <w:gridCol w:w="1700"/>
        <w:gridCol w:w="1367"/>
      </w:tblGrid>
      <w:tr w:rsidR="00476FD4" w:rsidRPr="00476FD4" w:rsidTr="006A1BD0">
        <w:trPr>
          <w:trHeight w:val="1560"/>
        </w:trPr>
        <w:tc>
          <w:tcPr>
            <w:tcW w:w="2105" w:type="dxa"/>
          </w:tcPr>
          <w:p w:rsidR="00476FD4" w:rsidRP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07" w:type="dxa"/>
          </w:tcPr>
          <w:p w:rsid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476FD4" w:rsidRPr="00476FD4" w:rsidRDefault="00476FD4" w:rsidP="00B840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Решением от </w:t>
            </w:r>
            <w:r w:rsidR="00B8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31.05.2019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B8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5-21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73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40D6">
              <w:rPr>
                <w:rFonts w:ascii="Times New Roman" w:hAnsi="Times New Roman"/>
                <w:sz w:val="16"/>
                <w:szCs w:val="16"/>
              </w:rPr>
              <w:t>(приложение № 4</w:t>
            </w:r>
            <w:r w:rsidR="00B8733A" w:rsidRPr="00B8733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7" w:type="dxa"/>
          </w:tcPr>
          <w:p w:rsidR="00476FD4" w:rsidRP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464" w:type="dxa"/>
          </w:tcPr>
          <w:p w:rsid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:rsidR="00476FD4" w:rsidRPr="00476FD4" w:rsidRDefault="00476FD4" w:rsidP="00B84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B8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30.07.2019</w:t>
            </w:r>
            <w:r w:rsidRPr="00E45F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</w:t>
            </w:r>
            <w:r w:rsidR="00B8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-п</w:t>
            </w:r>
          </w:p>
        </w:tc>
        <w:tc>
          <w:tcPr>
            <w:tcW w:w="1700" w:type="dxa"/>
          </w:tcPr>
          <w:p w:rsidR="00476FD4" w:rsidRP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67" w:type="dxa"/>
          </w:tcPr>
          <w:p w:rsidR="00476FD4" w:rsidRP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6FD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476FD4" w:rsidRP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6FD4">
              <w:rPr>
                <w:rFonts w:ascii="Times New Roman" w:hAnsi="Times New Roman"/>
                <w:b/>
                <w:sz w:val="18"/>
                <w:szCs w:val="18"/>
              </w:rPr>
              <w:t>исполнения</w:t>
            </w:r>
          </w:p>
        </w:tc>
      </w:tr>
      <w:tr w:rsidR="00476FD4" w:rsidRPr="00476FD4" w:rsidTr="006A1BD0">
        <w:trPr>
          <w:trHeight w:val="1700"/>
        </w:trPr>
        <w:tc>
          <w:tcPr>
            <w:tcW w:w="2105" w:type="dxa"/>
          </w:tcPr>
          <w:p w:rsidR="00F71AAF" w:rsidRDefault="00F71AAF" w:rsidP="002D51A8">
            <w:pPr>
              <w:rPr>
                <w:b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поселения</w:t>
            </w:r>
            <w:r w:rsidR="00673A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"Поселок Серебряный Бор"</w:t>
            </w:r>
            <w:r w:rsidR="00673A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Нерюнгринского района на 2018-2020 г</w:t>
            </w:r>
            <w:r>
              <w:rPr>
                <w:b/>
                <w:bCs/>
                <w:sz w:val="18"/>
                <w:szCs w:val="18"/>
              </w:rPr>
              <w:t>."</w:t>
            </w:r>
          </w:p>
          <w:p w:rsidR="00476FD4" w:rsidRPr="00F71AAF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7" w:type="dxa"/>
          </w:tcPr>
          <w:p w:rsidR="00476FD4" w:rsidRPr="00423B6F" w:rsidRDefault="00B840D6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  <w:tc>
          <w:tcPr>
            <w:tcW w:w="1357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464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  <w:tc>
          <w:tcPr>
            <w:tcW w:w="1700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600,46</w:t>
            </w:r>
          </w:p>
        </w:tc>
        <w:tc>
          <w:tcPr>
            <w:tcW w:w="1367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82,25</w:t>
            </w:r>
          </w:p>
        </w:tc>
      </w:tr>
      <w:tr w:rsidR="00F71AAF" w:rsidRPr="00476FD4" w:rsidTr="006A1BD0">
        <w:trPr>
          <w:trHeight w:val="1520"/>
        </w:trPr>
        <w:tc>
          <w:tcPr>
            <w:tcW w:w="2105" w:type="dxa"/>
          </w:tcPr>
          <w:p w:rsidR="002D51A8" w:rsidRPr="002D51A8" w:rsidRDefault="002D51A8" w:rsidP="002D51A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</w:t>
            </w:r>
            <w:r w:rsidR="00673A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"Защита населения и территории МО городское поселение "Поселок Серебряный Бор"</w:t>
            </w:r>
            <w:r w:rsidR="00673A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Нерюнгринского района от чрезвычайных ситуаций природного и техногенного характера на 2018-2020 годы"</w:t>
            </w:r>
          </w:p>
          <w:p w:rsidR="00476FD4" w:rsidRPr="002D51A8" w:rsidRDefault="00476FD4" w:rsidP="002D51A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:rsidR="00476FD4" w:rsidRPr="00423B6F" w:rsidRDefault="007B1B30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1357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464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260,00</w:t>
            </w:r>
          </w:p>
        </w:tc>
        <w:tc>
          <w:tcPr>
            <w:tcW w:w="1700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7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71AAF" w:rsidRPr="00476FD4" w:rsidTr="006A1BD0">
        <w:trPr>
          <w:trHeight w:val="1310"/>
        </w:trPr>
        <w:tc>
          <w:tcPr>
            <w:tcW w:w="2105" w:type="dxa"/>
          </w:tcPr>
          <w:p w:rsidR="002D51A8" w:rsidRPr="002D51A8" w:rsidRDefault="002D51A8" w:rsidP="002D51A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МП</w:t>
            </w:r>
            <w:r w:rsidR="00673A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"Повышение безопасности дорожного движения в городском поселении "Поселок Серебряный Бор"</w:t>
            </w:r>
            <w:r w:rsidR="00673A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D51A8">
              <w:rPr>
                <w:rFonts w:ascii="Times New Roman" w:hAnsi="Times New Roman" w:cs="Times New Roman"/>
                <w:bCs/>
                <w:sz w:val="18"/>
                <w:szCs w:val="18"/>
              </w:rPr>
              <w:t>Нерюнгринского района</w:t>
            </w:r>
          </w:p>
          <w:p w:rsidR="00476FD4" w:rsidRPr="00476FD4" w:rsidRDefault="00476FD4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476FD4" w:rsidRPr="00423B6F" w:rsidRDefault="007B1B30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B1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928,50</w:t>
            </w:r>
          </w:p>
        </w:tc>
        <w:tc>
          <w:tcPr>
            <w:tcW w:w="1357" w:type="dxa"/>
          </w:tcPr>
          <w:p w:rsidR="00476FD4" w:rsidRPr="00423B6F" w:rsidRDefault="00B00C5D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1980,00</w:t>
            </w:r>
          </w:p>
        </w:tc>
        <w:tc>
          <w:tcPr>
            <w:tcW w:w="1464" w:type="dxa"/>
          </w:tcPr>
          <w:p w:rsidR="00476FD4" w:rsidRPr="00423B6F" w:rsidRDefault="00423B6F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3B6F">
              <w:rPr>
                <w:rFonts w:ascii="Times New Roman" w:hAnsi="Times New Roman"/>
                <w:sz w:val="18"/>
                <w:szCs w:val="18"/>
              </w:rPr>
              <w:t>1928,70</w:t>
            </w:r>
          </w:p>
        </w:tc>
        <w:tc>
          <w:tcPr>
            <w:tcW w:w="1700" w:type="dxa"/>
          </w:tcPr>
          <w:p w:rsidR="00476FD4" w:rsidRPr="00423B6F" w:rsidRDefault="00B00C5D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489,46</w:t>
            </w:r>
          </w:p>
        </w:tc>
        <w:tc>
          <w:tcPr>
            <w:tcW w:w="1367" w:type="dxa"/>
          </w:tcPr>
          <w:p w:rsidR="00476FD4" w:rsidRPr="00423B6F" w:rsidRDefault="00B00C5D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25,38</w:t>
            </w:r>
          </w:p>
        </w:tc>
      </w:tr>
      <w:tr w:rsidR="00B00C5D" w:rsidRPr="00476FD4" w:rsidTr="00423B6F">
        <w:trPr>
          <w:trHeight w:val="343"/>
        </w:trPr>
        <w:tc>
          <w:tcPr>
            <w:tcW w:w="2105" w:type="dxa"/>
          </w:tcPr>
          <w:p w:rsidR="00B00C5D" w:rsidRPr="00AB16EE" w:rsidRDefault="00AB16EE" w:rsidP="002D51A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МП «Формирование современной городской среды на территории МО городское поселение «Поселок Серебряный Бор» Нерюнгринского района на 2018-2022 годы»</w:t>
            </w:r>
          </w:p>
        </w:tc>
        <w:tc>
          <w:tcPr>
            <w:tcW w:w="1507" w:type="dxa"/>
          </w:tcPr>
          <w:p w:rsidR="00B00C5D" w:rsidRPr="00AB16EE" w:rsidRDefault="00AB16EE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6E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16EE">
              <w:rPr>
                <w:rFonts w:ascii="Times New Roman" w:hAnsi="Times New Roman"/>
                <w:sz w:val="18"/>
                <w:szCs w:val="18"/>
              </w:rPr>
              <w:t>111,0</w:t>
            </w:r>
          </w:p>
        </w:tc>
        <w:tc>
          <w:tcPr>
            <w:tcW w:w="1357" w:type="dxa"/>
          </w:tcPr>
          <w:p w:rsidR="00B00C5D" w:rsidRPr="00AB16EE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464" w:type="dxa"/>
          </w:tcPr>
          <w:p w:rsidR="00B00C5D" w:rsidRPr="00AB16EE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1 111,0</w:t>
            </w:r>
          </w:p>
        </w:tc>
        <w:tc>
          <w:tcPr>
            <w:tcW w:w="1700" w:type="dxa"/>
          </w:tcPr>
          <w:p w:rsidR="00B00C5D" w:rsidRPr="00AB16EE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7" w:type="dxa"/>
          </w:tcPr>
          <w:p w:rsidR="00B00C5D" w:rsidRPr="00AB16EE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23B6F" w:rsidRPr="00476FD4" w:rsidTr="00423B6F">
        <w:trPr>
          <w:trHeight w:val="343"/>
        </w:trPr>
        <w:tc>
          <w:tcPr>
            <w:tcW w:w="2105" w:type="dxa"/>
          </w:tcPr>
          <w:p w:rsidR="00423B6F" w:rsidRPr="00423B6F" w:rsidRDefault="00423B6F" w:rsidP="002D51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3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07" w:type="dxa"/>
          </w:tcPr>
          <w:p w:rsidR="00423B6F" w:rsidRPr="00423B6F" w:rsidRDefault="00AB16EE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4 029,50</w:t>
            </w:r>
          </w:p>
        </w:tc>
        <w:tc>
          <w:tcPr>
            <w:tcW w:w="1357" w:type="dxa"/>
          </w:tcPr>
          <w:p w:rsidR="00423B6F" w:rsidRPr="00423B6F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2 330,00</w:t>
            </w:r>
          </w:p>
        </w:tc>
        <w:tc>
          <w:tcPr>
            <w:tcW w:w="1464" w:type="dxa"/>
          </w:tcPr>
          <w:p w:rsidR="00423B6F" w:rsidRPr="00423B6F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4 029,70</w:t>
            </w:r>
          </w:p>
        </w:tc>
        <w:tc>
          <w:tcPr>
            <w:tcW w:w="1700" w:type="dxa"/>
          </w:tcPr>
          <w:p w:rsidR="00423B6F" w:rsidRPr="00423B6F" w:rsidRDefault="00AB16EE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1 089,92</w:t>
            </w:r>
          </w:p>
        </w:tc>
        <w:tc>
          <w:tcPr>
            <w:tcW w:w="1367" w:type="dxa"/>
          </w:tcPr>
          <w:p w:rsidR="00423B6F" w:rsidRPr="00423B6F" w:rsidRDefault="001D7FDB" w:rsidP="00A4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27,05</w:t>
            </w:r>
          </w:p>
        </w:tc>
      </w:tr>
    </w:tbl>
    <w:p w:rsidR="00476FD4" w:rsidRDefault="00476FD4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FB8" w:rsidRDefault="006C4724" w:rsidP="0037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2E8">
        <w:rPr>
          <w:rFonts w:ascii="Times New Roman" w:hAnsi="Times New Roman" w:cs="Times New Roman"/>
          <w:sz w:val="24"/>
          <w:szCs w:val="24"/>
        </w:rPr>
        <w:t>Анализ показал, что имеет м</w:t>
      </w:r>
      <w:r>
        <w:rPr>
          <w:rFonts w:ascii="Times New Roman" w:hAnsi="Times New Roman" w:cs="Times New Roman"/>
          <w:sz w:val="24"/>
          <w:szCs w:val="24"/>
        </w:rPr>
        <w:t xml:space="preserve">есто низкое освоение бюджетных средств по </w:t>
      </w:r>
      <w:r w:rsidR="00374FB8">
        <w:rPr>
          <w:rFonts w:ascii="Times New Roman" w:hAnsi="Times New Roman" w:cs="Times New Roman"/>
          <w:sz w:val="24"/>
          <w:szCs w:val="24"/>
        </w:rPr>
        <w:t>муниципальным программам.</w:t>
      </w:r>
    </w:p>
    <w:p w:rsidR="00754878" w:rsidRPr="00754878" w:rsidRDefault="00754878" w:rsidP="0037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878">
        <w:rPr>
          <w:rFonts w:ascii="Times New Roman" w:hAnsi="Times New Roman" w:cs="Times New Roman"/>
          <w:sz w:val="24"/>
          <w:szCs w:val="24"/>
        </w:rPr>
        <w:t>Сведения об исполнении мероприятий в рамках целевых программ на 01.07.2019 г. ГП «Поселок Серебряный Бор» не соответствуют паспортам муниципальных программ, данным отраженным в Решении Серебряноборского поселкового Совета (</w:t>
      </w:r>
      <w:r w:rsidRPr="007548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54878">
        <w:rPr>
          <w:rFonts w:ascii="Times New Roman" w:hAnsi="Times New Roman" w:cs="Times New Roman"/>
          <w:sz w:val="24"/>
          <w:szCs w:val="24"/>
        </w:rPr>
        <w:t xml:space="preserve"> СОЗЫВА) от 31.05.2019 № 5-21 «О внесении изменений в решение Серебряноборского поселкового Совета от 25.12.2018 г. № 2-16 «О бюджете городского поселения «Поселок Серебряный Бор» Нерюнгринского района на 2019 год».</w:t>
      </w:r>
      <w:proofErr w:type="gramEnd"/>
    </w:p>
    <w:p w:rsidR="00754878" w:rsidRDefault="00754878" w:rsidP="007548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proofErr w:type="gramStart"/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В нарушение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п.40 раздела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val="en-US" w:eastAsia="en-US"/>
        </w:rPr>
        <w:t>IV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постановления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поселковой администрации городского поселения «Поселок Серебряный Бор» Нерюнгринского района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«Об утверждении Порядка разработки,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реализации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оценке эффективности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муниципальных программ муниципального образования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городское поселение «Поселок Серебряный Бор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от 14.11.2018 г. № 542-п, муниципальные программы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своевременно н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е приведены в соответствие с Р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ешени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ем </w:t>
      </w:r>
      <w:r w:rsidRPr="00E45FCD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31.05.2019 № 5-21 «О внесении изменений в решение Серебряноборского поселкового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от 25.12.2018 г. № 2-16  «О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бюджете муниципального образования городское поселение «Поселок Серебряный Бор» Нерюнгринского района на 2019 год»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, не позднее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двух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месяцев со дня вступления решения в силу.</w:t>
      </w:r>
    </w:p>
    <w:p w:rsidR="00754878" w:rsidRPr="00754878" w:rsidRDefault="00754878" w:rsidP="00374F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754878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7A6" w:rsidRPr="00374FB8" w:rsidRDefault="006307A6" w:rsidP="0037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FB8">
        <w:rPr>
          <w:rFonts w:ascii="Times New Roman" w:hAnsi="Times New Roman" w:cs="Times New Roman"/>
          <w:sz w:val="24"/>
          <w:szCs w:val="24"/>
        </w:rPr>
        <w:t>В решении</w:t>
      </w:r>
      <w:r w:rsidR="00B551F5" w:rsidRPr="00374FB8">
        <w:rPr>
          <w:rFonts w:ascii="Times New Roman" w:hAnsi="Times New Roman"/>
          <w:sz w:val="24"/>
          <w:szCs w:val="24"/>
        </w:rPr>
        <w:t xml:space="preserve"> Серебряноборского поселкового Совета депутатов </w:t>
      </w:r>
      <w:r w:rsidR="00B551F5" w:rsidRPr="00374FB8">
        <w:rPr>
          <w:rFonts w:ascii="Times New Roman" w:hAnsi="Times New Roman" w:cs="Times New Roman"/>
          <w:sz w:val="24"/>
          <w:szCs w:val="24"/>
        </w:rPr>
        <w:t xml:space="preserve">от 31.05.2019 № 5-21 «О внесении изменений в решение Серебряноборского поселкового Совета от 25.12.2018 г. </w:t>
      </w:r>
      <w:r w:rsidR="00B551F5" w:rsidRPr="00374FB8">
        <w:rPr>
          <w:rFonts w:ascii="Times New Roman" w:hAnsi="Times New Roman" w:cs="Times New Roman"/>
          <w:sz w:val="24"/>
          <w:szCs w:val="24"/>
        </w:rPr>
        <w:lastRenderedPageBreak/>
        <w:t xml:space="preserve">№ 2-16  «О бюджете муниципального образования городское поселение «Поселок Серебряный Бор» Нерюнгринского района на 2019 год» </w:t>
      </w:r>
      <w:r w:rsidRPr="00374FB8">
        <w:rPr>
          <w:rFonts w:ascii="Times New Roman" w:hAnsi="Times New Roman" w:cs="Times New Roman"/>
          <w:sz w:val="24"/>
          <w:szCs w:val="24"/>
        </w:rPr>
        <w:t xml:space="preserve"> объем финансирования, предусмотренный на реализацию муниципальных программ, отраженный в Приложении № </w:t>
      </w:r>
      <w:r w:rsidR="00B551F5" w:rsidRPr="00374FB8">
        <w:rPr>
          <w:rFonts w:ascii="Times New Roman" w:hAnsi="Times New Roman" w:cs="Times New Roman"/>
          <w:sz w:val="24"/>
          <w:szCs w:val="24"/>
        </w:rPr>
        <w:t>2</w:t>
      </w:r>
      <w:r w:rsidRPr="00374FB8">
        <w:rPr>
          <w:rFonts w:ascii="Times New Roman" w:hAnsi="Times New Roman" w:cs="Times New Roman"/>
          <w:sz w:val="24"/>
          <w:szCs w:val="24"/>
        </w:rPr>
        <w:t xml:space="preserve"> не соответствует объему финансирования, отраженному в Приложении № </w:t>
      </w:r>
      <w:r w:rsidR="00B551F5" w:rsidRPr="00374FB8">
        <w:rPr>
          <w:rFonts w:ascii="Times New Roman" w:hAnsi="Times New Roman" w:cs="Times New Roman"/>
          <w:sz w:val="24"/>
          <w:szCs w:val="24"/>
        </w:rPr>
        <w:t>4</w:t>
      </w:r>
      <w:r w:rsidRPr="00374F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07A6" w:rsidRPr="00B551F5" w:rsidRDefault="006307A6" w:rsidP="00A40EBE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A39" w:rsidRPr="0049241E" w:rsidRDefault="002F3A39" w:rsidP="002F3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41E">
        <w:rPr>
          <w:rFonts w:ascii="Times New Roman" w:hAnsi="Times New Roman" w:cs="Times New Roman"/>
          <w:b/>
          <w:sz w:val="24"/>
          <w:szCs w:val="24"/>
        </w:rPr>
        <w:t>8.1. «Обеспечение первичных мер пожарной безопасности на территории городского поселения «Поселок Серебряный Бор» Нерюнгринского района на 2018-2020 годы</w:t>
      </w:r>
      <w:r w:rsidR="00A71427" w:rsidRPr="0049241E">
        <w:rPr>
          <w:rFonts w:ascii="Times New Roman" w:hAnsi="Times New Roman" w:cs="Times New Roman"/>
          <w:b/>
          <w:sz w:val="24"/>
          <w:szCs w:val="24"/>
        </w:rPr>
        <w:t>»</w:t>
      </w:r>
    </w:p>
    <w:p w:rsidR="00A71427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поселковой администрации городского поселения «Поселок Серебряный Бор» Нерюнгринского района от 23.01.2018 № 23-п «Об утверждении муниципальной программы по о</w:t>
      </w:r>
      <w:r w:rsidRPr="00A71427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1427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 на территории городского поселения «Поселок Серебряный Бор» Нерюнгринского района на 2018-2020 годы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048F4" w:rsidRDefault="00A71427" w:rsidP="00A714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первичных мер пожарной безопасности в границах городского поселения «Поселок Серебряный Бор»</w:t>
      </w:r>
      <w:r w:rsidR="000048F4">
        <w:rPr>
          <w:rFonts w:ascii="Times New Roman" w:hAnsi="Times New Roman" w:cs="Times New Roman"/>
          <w:sz w:val="24"/>
          <w:szCs w:val="24"/>
        </w:rPr>
        <w:t>.</w:t>
      </w:r>
    </w:p>
    <w:p w:rsidR="000048F4" w:rsidRDefault="0049241E" w:rsidP="004924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 xml:space="preserve"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  </w:t>
      </w:r>
      <w:r w:rsidR="000048F4" w:rsidRPr="0049241E">
        <w:rPr>
          <w:rFonts w:ascii="Times New Roman" w:hAnsi="Times New Roman" w:cs="Times New Roman"/>
          <w:sz w:val="24"/>
          <w:szCs w:val="24"/>
        </w:rPr>
        <w:t xml:space="preserve"> </w:t>
      </w:r>
      <w:r w:rsidR="000048F4">
        <w:rPr>
          <w:rFonts w:ascii="Times New Roman" w:hAnsi="Times New Roman" w:cs="Times New Roman"/>
          <w:sz w:val="24"/>
          <w:szCs w:val="24"/>
        </w:rPr>
        <w:t>запланировано 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в размере</w:t>
      </w:r>
      <w:r w:rsidR="00004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730,00</w:t>
      </w:r>
      <w:r w:rsidR="000048F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F3BA6" w:rsidRDefault="005D1380" w:rsidP="00B31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Согласно отчета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об исполнении бюджета муниципального образования городское поселение «Поселок Серебряный Бор» за январь - июнь 2019 года, утвержденного постановлением поселковой администрации городского поселения «Поселок Серебряный Бор» Нерюнгринского района от 30.07.2019 г. № 220-п,  фактическое освоение бюджетных ассигнований </w:t>
      </w:r>
      <w:r w:rsidR="007E5DEF">
        <w:rPr>
          <w:rFonts w:ascii="Times New Roman" w:hAnsi="Times New Roman"/>
          <w:sz w:val="24"/>
          <w:szCs w:val="24"/>
          <w:lang w:bidi="ru-RU"/>
        </w:rPr>
        <w:t xml:space="preserve">на обеспечение пожарной безопасности </w:t>
      </w:r>
      <w:r>
        <w:rPr>
          <w:rFonts w:ascii="Times New Roman" w:hAnsi="Times New Roman"/>
          <w:sz w:val="24"/>
          <w:szCs w:val="24"/>
          <w:lang w:bidi="ru-RU"/>
        </w:rPr>
        <w:t>составило 600,46 тыс. рублей или 82,25%.</w:t>
      </w:r>
    </w:p>
    <w:p w:rsidR="007E5DEF" w:rsidRPr="007E5DEF" w:rsidRDefault="007E5DEF" w:rsidP="007E5DE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решением 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41E" w:rsidRDefault="0049241E" w:rsidP="0049241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</w:t>
      </w:r>
      <w:r w:rsidRPr="00545740">
        <w:rPr>
          <w:rFonts w:ascii="Times New Roman" w:hAnsi="Times New Roman" w:cs="Times New Roman"/>
          <w:b w:val="0"/>
          <w:color w:val="auto"/>
        </w:rPr>
        <w:t>униципальны</w:t>
      </w:r>
      <w:r>
        <w:rPr>
          <w:rFonts w:ascii="Times New Roman" w:hAnsi="Times New Roman" w:cs="Times New Roman"/>
          <w:b w:val="0"/>
          <w:color w:val="auto"/>
        </w:rPr>
        <w:t>е</w:t>
      </w:r>
      <w:r w:rsidRPr="00545740">
        <w:rPr>
          <w:rFonts w:ascii="Times New Roman" w:hAnsi="Times New Roman" w:cs="Times New Roman"/>
          <w:b w:val="0"/>
          <w:color w:val="auto"/>
        </w:rPr>
        <w:t xml:space="preserve"> правов</w:t>
      </w:r>
      <w:r>
        <w:rPr>
          <w:rFonts w:ascii="Times New Roman" w:hAnsi="Times New Roman" w:cs="Times New Roman"/>
          <w:b w:val="0"/>
          <w:color w:val="auto"/>
        </w:rPr>
        <w:t xml:space="preserve">ые </w:t>
      </w:r>
      <w:r w:rsidRPr="00545740">
        <w:rPr>
          <w:rFonts w:ascii="Times New Roman" w:hAnsi="Times New Roman" w:cs="Times New Roman"/>
          <w:b w:val="0"/>
          <w:color w:val="auto"/>
        </w:rPr>
        <w:t xml:space="preserve"> акты по</w:t>
      </w:r>
      <w:r>
        <w:rPr>
          <w:rFonts w:ascii="Times New Roman" w:hAnsi="Times New Roman" w:cs="Times New Roman"/>
          <w:b w:val="0"/>
          <w:color w:val="auto"/>
        </w:rPr>
        <w:t xml:space="preserve"> внесению изменений в действующие муниципальные программы не предоставлены.</w:t>
      </w:r>
    </w:p>
    <w:p w:rsidR="00595E38" w:rsidRPr="00A20054" w:rsidRDefault="00595E38" w:rsidP="00595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наименование Программы, утвержденное в Решении о  бюджете от 31.05.2019 г. № 5-21 не соответ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ствует наименованию муниципальной программы в Постановлении от </w:t>
      </w:r>
      <w:r w:rsidR="00DA71E0">
        <w:rPr>
          <w:rFonts w:ascii="Times New Roman" w:hAnsi="Times New Roman" w:cs="Times New Roman"/>
          <w:sz w:val="24"/>
          <w:szCs w:val="24"/>
        </w:rPr>
        <w:t>23.01.2018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E0">
        <w:rPr>
          <w:rFonts w:ascii="Times New Roman" w:hAnsi="Times New Roman" w:cs="Times New Roman"/>
          <w:sz w:val="24"/>
          <w:szCs w:val="24"/>
        </w:rPr>
        <w:t>г. № 23</w:t>
      </w:r>
      <w:r>
        <w:rPr>
          <w:rFonts w:ascii="Times New Roman" w:hAnsi="Times New Roman" w:cs="Times New Roman"/>
          <w:sz w:val="24"/>
          <w:szCs w:val="24"/>
        </w:rPr>
        <w:t>-п.</w:t>
      </w:r>
    </w:p>
    <w:p w:rsidR="004F3BA6" w:rsidRDefault="004F3BA6" w:rsidP="00004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F3A39" w:rsidRPr="00CA7DD8" w:rsidRDefault="004F3BA6" w:rsidP="000B1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DD8">
        <w:rPr>
          <w:rFonts w:ascii="Times New Roman" w:hAnsi="Times New Roman" w:cs="Times New Roman"/>
          <w:b/>
          <w:sz w:val="24"/>
          <w:szCs w:val="24"/>
        </w:rPr>
        <w:t>8.2. «Защита населения и территории МО городское поселение «Поселок Серебряный Бор» от чрезвычайных ситуаций природного и техногенного характера на 2018-2020 годы»</w:t>
      </w:r>
    </w:p>
    <w:p w:rsidR="004F3BA6" w:rsidRDefault="004F3BA6" w:rsidP="004F3B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поселковой администрации городского поселения «Поселок Серебряный Бор» Нерюнгринского района от 23.01.2018 № 20-п «Об утверждении муниципальной программы «</w:t>
      </w:r>
      <w:r w:rsidR="008E5BFE" w:rsidRPr="008E5BFE">
        <w:rPr>
          <w:rFonts w:ascii="Times New Roman" w:hAnsi="Times New Roman" w:cs="Times New Roman"/>
          <w:sz w:val="24"/>
          <w:szCs w:val="24"/>
        </w:rPr>
        <w:t>Защита населения и территории МО городское поселение «Поселок Серебряный Бор» от чрезвычайных ситуаций природного и техногенного характера на 2018-2020 годы</w:t>
      </w:r>
      <w:r w:rsidR="008E5BFE">
        <w:rPr>
          <w:rFonts w:ascii="Times New Roman" w:hAnsi="Times New Roman" w:cs="Times New Roman"/>
          <w:sz w:val="24"/>
          <w:szCs w:val="24"/>
        </w:rPr>
        <w:t>.</w:t>
      </w:r>
    </w:p>
    <w:p w:rsidR="004F3BA6" w:rsidRDefault="004F3BA6" w:rsidP="004F3B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8E5BFE">
        <w:rPr>
          <w:rFonts w:ascii="Times New Roman" w:hAnsi="Times New Roman" w:cs="Times New Roman"/>
          <w:sz w:val="24"/>
          <w:szCs w:val="24"/>
        </w:rPr>
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поселения.</w:t>
      </w:r>
    </w:p>
    <w:p w:rsidR="00CA7DD8" w:rsidRDefault="00CA7DD8" w:rsidP="00CA7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 xml:space="preserve"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</w:t>
      </w:r>
      <w:r w:rsidRPr="0049241E">
        <w:rPr>
          <w:rFonts w:ascii="Times New Roman" w:hAnsi="Times New Roman" w:cs="Times New Roman"/>
          <w:sz w:val="24"/>
          <w:szCs w:val="24"/>
        </w:rPr>
        <w:lastRenderedPageBreak/>
        <w:t xml:space="preserve">Бор» Нерюнгринского района на 2019 год»   </w:t>
      </w:r>
      <w:r>
        <w:rPr>
          <w:rFonts w:ascii="Times New Roman" w:hAnsi="Times New Roman" w:cs="Times New Roman"/>
          <w:sz w:val="24"/>
          <w:szCs w:val="24"/>
        </w:rPr>
        <w:t>запланировано финансирование муниципальной программы в размере 260,00 тыс. рублей.</w:t>
      </w:r>
    </w:p>
    <w:p w:rsidR="00CA7DD8" w:rsidRDefault="00CA7DD8" w:rsidP="00CA7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  <w:lang w:bidi="ru-RU"/>
        </w:rPr>
        <w:t>Согласно отчета об исполнении бюджета муниципального образования городское поселение «Поселок Серебряный Бор» за январь - июнь 2019 года, утвержденного постановлением поселковой администрации городского поселения «Поселок Серебряный Бор» Нерюнгринского района от 30.07.2019 г. № 220-п,  фактическое освоение бюджетных ассигнований на защиту населения и территории от чрезвычайных ситуаций природного и техногенного характера, гражданская оборона составило</w:t>
      </w:r>
      <w:r w:rsidR="004842B3">
        <w:rPr>
          <w:rFonts w:ascii="Times New Roman" w:hAnsi="Times New Roman"/>
          <w:sz w:val="24"/>
          <w:szCs w:val="24"/>
          <w:lang w:bidi="ru-RU"/>
        </w:rPr>
        <w:t xml:space="preserve"> - </w:t>
      </w:r>
      <w:r>
        <w:rPr>
          <w:rFonts w:ascii="Times New Roman" w:hAnsi="Times New Roman"/>
          <w:sz w:val="24"/>
          <w:szCs w:val="24"/>
          <w:lang w:bidi="ru-RU"/>
        </w:rPr>
        <w:t xml:space="preserve">0,00 тыс. рублей. </w:t>
      </w:r>
      <w:proofErr w:type="gramEnd"/>
    </w:p>
    <w:p w:rsidR="00CA7DD8" w:rsidRPr="007E5DEF" w:rsidRDefault="00CA7DD8" w:rsidP="00484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решением 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DD8" w:rsidRDefault="00CA7DD8" w:rsidP="00CA7DD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</w:t>
      </w:r>
      <w:r w:rsidRPr="00545740">
        <w:rPr>
          <w:rFonts w:ascii="Times New Roman" w:hAnsi="Times New Roman" w:cs="Times New Roman"/>
          <w:b w:val="0"/>
          <w:color w:val="auto"/>
        </w:rPr>
        <w:t>униципальны</w:t>
      </w:r>
      <w:r>
        <w:rPr>
          <w:rFonts w:ascii="Times New Roman" w:hAnsi="Times New Roman" w:cs="Times New Roman"/>
          <w:b w:val="0"/>
          <w:color w:val="auto"/>
        </w:rPr>
        <w:t>е</w:t>
      </w:r>
      <w:r w:rsidRPr="00545740">
        <w:rPr>
          <w:rFonts w:ascii="Times New Roman" w:hAnsi="Times New Roman" w:cs="Times New Roman"/>
          <w:b w:val="0"/>
          <w:color w:val="auto"/>
        </w:rPr>
        <w:t xml:space="preserve"> правов</w:t>
      </w:r>
      <w:r>
        <w:rPr>
          <w:rFonts w:ascii="Times New Roman" w:hAnsi="Times New Roman" w:cs="Times New Roman"/>
          <w:b w:val="0"/>
          <w:color w:val="auto"/>
        </w:rPr>
        <w:t xml:space="preserve">ые </w:t>
      </w:r>
      <w:r w:rsidRPr="00545740">
        <w:rPr>
          <w:rFonts w:ascii="Times New Roman" w:hAnsi="Times New Roman" w:cs="Times New Roman"/>
          <w:b w:val="0"/>
          <w:color w:val="auto"/>
        </w:rPr>
        <w:t xml:space="preserve"> акты по</w:t>
      </w:r>
      <w:r>
        <w:rPr>
          <w:rFonts w:ascii="Times New Roman" w:hAnsi="Times New Roman" w:cs="Times New Roman"/>
          <w:b w:val="0"/>
          <w:color w:val="auto"/>
        </w:rPr>
        <w:t xml:space="preserve"> внесению изменений в действующие муниципальные программы не предоставлены.</w:t>
      </w:r>
    </w:p>
    <w:p w:rsidR="00595E38" w:rsidRDefault="00595E38" w:rsidP="00595E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наименование Программы, утвержденное в Решении о  бюджете от 31.05.2019 г. № 5-21 не соответствует наименованию муниципальной программы в Постановлении от </w:t>
      </w:r>
      <w:r w:rsidR="00DA71E0">
        <w:rPr>
          <w:rFonts w:ascii="Times New Roman" w:hAnsi="Times New Roman" w:cs="Times New Roman"/>
          <w:sz w:val="24"/>
          <w:szCs w:val="24"/>
        </w:rPr>
        <w:t>23.01.2018 г. № 20</w:t>
      </w:r>
      <w:r>
        <w:rPr>
          <w:rFonts w:ascii="Times New Roman" w:hAnsi="Times New Roman" w:cs="Times New Roman"/>
          <w:sz w:val="24"/>
          <w:szCs w:val="24"/>
        </w:rPr>
        <w:t>-п.</w:t>
      </w:r>
    </w:p>
    <w:p w:rsidR="00EF3119" w:rsidRDefault="00567729" w:rsidP="00595E38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="00641884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на территории городского поселения «Поселок Серебряный Бор» Нерюнгринского района на </w:t>
      </w:r>
      <w:r w:rsidR="00641884" w:rsidRPr="00B31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</w:t>
      </w:r>
      <w:r w:rsidR="00A2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2024</w:t>
      </w:r>
      <w:r w:rsidR="00641884" w:rsidRPr="00B31F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A200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641884">
        <w:rPr>
          <w:rFonts w:ascii="Times New Roman" w:hAnsi="Times New Roman" w:cs="Times New Roman"/>
          <w:b/>
          <w:sz w:val="24"/>
          <w:szCs w:val="24"/>
        </w:rPr>
        <w:t>»</w:t>
      </w:r>
    </w:p>
    <w:p w:rsidR="00EF3119" w:rsidRDefault="00EF3119" w:rsidP="00EF31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 утверждена  постановлением поселковой администрации городского поселения «Поселок Серебряный Бор» Нерюнгринского района от 26.04.2019 № 144-п «Об утверждении муниципальной программы «Повышение безопасности дорожного движения на территории городского поселения «Поселок Серебряный Бор» на 2019-2024 годы».</w:t>
      </w:r>
    </w:p>
    <w:p w:rsidR="00EF3119" w:rsidRDefault="00EF3119" w:rsidP="00EF31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является: повышение комфортности и безопасности жизнедеятельности населения на территории муниципального образования;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 повышение доступности услуг транспортного комплекса населения; повышение комплексной безопасности и устойчивости транспортной системы.</w:t>
      </w:r>
    </w:p>
    <w:p w:rsidR="00703375" w:rsidRDefault="00703375" w:rsidP="00EF31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объем финансирования Программы на 2019 год составляет 1 980,00 тыс. рублей.</w:t>
      </w:r>
    </w:p>
    <w:p w:rsidR="00B563E2" w:rsidRDefault="00B563E2" w:rsidP="00B563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7A6">
        <w:rPr>
          <w:rFonts w:ascii="Times New Roman" w:hAnsi="Times New Roman" w:cs="Times New Roman"/>
          <w:sz w:val="24"/>
          <w:szCs w:val="24"/>
        </w:rPr>
        <w:t xml:space="preserve">В решении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4 «Распределение целевых программ бюджета городского поселения «Поселок Серебряный Бор» Нерюнгринского района на 2019 год», финансирование по данной целевой программе запланировано – 1 928,50 тыс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рублей, что </w:t>
      </w:r>
      <w:r w:rsidRPr="007C466F">
        <w:rPr>
          <w:rFonts w:ascii="Times New Roman" w:hAnsi="Times New Roman" w:cs="Times New Roman"/>
          <w:i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приложению № 2 «Распределение бюджетных ассигнований по разделам, подразделам, целевым статьям и группам видов расходов бюджетной классификации бюджета городского поселения «Поселок Серебряный Бор» Нерюнгринского района на 2019 год»</w:t>
      </w:r>
      <w:r w:rsidRPr="007C4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(1 928,70 тыс. руб.).</w:t>
      </w:r>
    </w:p>
    <w:p w:rsidR="00B75395" w:rsidRDefault="00B75395" w:rsidP="00D73B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отчете об исполнении бюджета муниципального образования городское поселение </w:t>
      </w:r>
      <w:r w:rsidRPr="004F3BA6">
        <w:rPr>
          <w:rFonts w:ascii="Times New Roman" w:hAnsi="Times New Roman" w:cs="Times New Roman"/>
          <w:sz w:val="24"/>
          <w:szCs w:val="24"/>
        </w:rPr>
        <w:t>«Поселок Серебряный Бор» за январь-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4F3BA6">
        <w:rPr>
          <w:rFonts w:ascii="Times New Roman" w:hAnsi="Times New Roman" w:cs="Times New Roman"/>
          <w:sz w:val="24"/>
          <w:szCs w:val="24"/>
        </w:rPr>
        <w:t xml:space="preserve"> 2019 года, утвержденном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поселковой администрации городского поселения «Поселок Серебряный Бор» Нерюнгринского района от 30.07.2019 № 220-п,  форма</w:t>
      </w:r>
      <w:r w:rsidRPr="00E55B76">
        <w:rPr>
          <w:rFonts w:ascii="Times New Roman" w:hAnsi="Times New Roman"/>
          <w:color w:val="FF0000"/>
          <w:sz w:val="24"/>
          <w:szCs w:val="24"/>
          <w:lang w:bidi="ru-RU"/>
        </w:rPr>
        <w:t xml:space="preserve"> </w:t>
      </w:r>
      <w:r w:rsidRPr="00E55B76">
        <w:rPr>
          <w:rFonts w:ascii="Times New Roman" w:hAnsi="Times New Roman"/>
          <w:sz w:val="24"/>
          <w:szCs w:val="24"/>
          <w:lang w:bidi="ru-RU"/>
        </w:rPr>
        <w:t>0503117</w:t>
      </w:r>
      <w:r>
        <w:rPr>
          <w:rFonts w:ascii="Times New Roman" w:hAnsi="Times New Roman"/>
          <w:sz w:val="24"/>
          <w:szCs w:val="24"/>
          <w:lang w:bidi="ru-RU"/>
        </w:rPr>
        <w:t xml:space="preserve"> «Отчет об исполнении бюджета» на 01.07.2019г,  утверждается сумма бюджетных назначений на дорожное хозяйство (дорожные фонды) – 1 928,70 тыс. рублей. </w:t>
      </w:r>
      <w:proofErr w:type="gramEnd"/>
    </w:p>
    <w:p w:rsidR="00B75395" w:rsidRDefault="00B75395" w:rsidP="00B753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  <w:lang w:bidi="ru-RU"/>
        </w:rPr>
        <w:t>Согласно отчета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об исполнении бюджета муниципального образования городское поселение «Поселок Серебряный Бор» за январь - июнь 2019 года, утвержденного </w:t>
      </w:r>
      <w:r>
        <w:rPr>
          <w:rFonts w:ascii="Times New Roman" w:hAnsi="Times New Roman"/>
          <w:sz w:val="24"/>
          <w:szCs w:val="24"/>
          <w:lang w:bidi="ru-RU"/>
        </w:rPr>
        <w:lastRenderedPageBreak/>
        <w:t>постановлением поселковой администрации городского поселения «Поселок Серебряный Бор» Нерюнгринского района от 30.07.2019 г. № 220-п,  фактическое освоение бюджетных ассигнований по данной целевой программе составило – 489,46 тыс. рублей или 25,38%</w:t>
      </w:r>
      <w:r w:rsidR="00A20054">
        <w:rPr>
          <w:rFonts w:ascii="Times New Roman" w:hAnsi="Times New Roman"/>
          <w:sz w:val="24"/>
          <w:szCs w:val="24"/>
          <w:lang w:bidi="ru-RU"/>
        </w:rPr>
        <w:t>.</w:t>
      </w:r>
    </w:p>
    <w:p w:rsidR="00A20054" w:rsidRDefault="00B75395" w:rsidP="00A20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решением 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FF1" w:rsidRDefault="00B31FF1" w:rsidP="00A20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054">
        <w:rPr>
          <w:rFonts w:ascii="Times New Roman" w:hAnsi="Times New Roman" w:cs="Times New Roman"/>
          <w:sz w:val="24"/>
          <w:szCs w:val="24"/>
        </w:rPr>
        <w:t>Муниципальные правовые  акты по внесению изменений в действующие муниципальные программы не предоставлены.</w:t>
      </w:r>
    </w:p>
    <w:p w:rsidR="00A20054" w:rsidRPr="00A20054" w:rsidRDefault="00A20054" w:rsidP="00A20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наименование Программы</w:t>
      </w:r>
      <w:r w:rsidR="00595E38">
        <w:rPr>
          <w:rFonts w:ascii="Times New Roman" w:hAnsi="Times New Roman" w:cs="Times New Roman"/>
          <w:sz w:val="24"/>
          <w:szCs w:val="24"/>
        </w:rPr>
        <w:t>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в Решении о  бюджете от 31.05.2019 г. № 5-21 не соответствует наименованию </w:t>
      </w:r>
      <w:r w:rsidR="00595E38">
        <w:rPr>
          <w:rFonts w:ascii="Times New Roman" w:hAnsi="Times New Roman" w:cs="Times New Roman"/>
          <w:sz w:val="24"/>
          <w:szCs w:val="24"/>
        </w:rPr>
        <w:t>муниципальной программы в Постановлении от 26.04.2019 г. № 144-п.</w:t>
      </w:r>
    </w:p>
    <w:p w:rsidR="000E300A" w:rsidRDefault="000E300A" w:rsidP="000E300A">
      <w:pPr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 «Формирование современной городской среды на территории муниципального образования городское поселение «Поселок Серебряный Бор» Нерюнгринского района на 2018-2024 годы»</w:t>
      </w:r>
    </w:p>
    <w:p w:rsidR="000B1B69" w:rsidRDefault="00AA2D2D" w:rsidP="005C3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 утверждена </w:t>
      </w:r>
      <w:r w:rsidR="000B433D">
        <w:rPr>
          <w:rFonts w:ascii="Times New Roman" w:hAnsi="Times New Roman" w:cs="Times New Roman"/>
          <w:sz w:val="24"/>
          <w:szCs w:val="24"/>
        </w:rPr>
        <w:t>Решением</w:t>
      </w:r>
      <w:r w:rsidR="000E300A">
        <w:rPr>
          <w:rFonts w:ascii="Times New Roman" w:hAnsi="Times New Roman" w:cs="Times New Roman"/>
          <w:sz w:val="24"/>
          <w:szCs w:val="24"/>
        </w:rPr>
        <w:t xml:space="preserve"> Серебряноборского поселкового Совета депутатов</w:t>
      </w:r>
      <w:r w:rsidR="000B43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«Поселок Серебряный Бор»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A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созыва) от 15.05.2019 № 5-20 «О внесении изменений в решение Серебряноборского поселкового Совета депутатов от 01.12.2017 № 3 «О принятии Муниципальной программы «Формирование современной городской среды на территории МО городское поселение «Поселок Серебряный Бор» Нерюнгринского района на 2018-2022 годы»</w:t>
      </w:r>
      <w:r w:rsidR="00CC07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07DE" w:rsidRDefault="00CC07DE" w:rsidP="00AA2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является: повышение уровня благоустройства территории МО ГП «Поселок Серебряный Бор» Нерюнгринского района.</w:t>
      </w:r>
    </w:p>
    <w:p w:rsidR="008F129A" w:rsidRDefault="008F129A" w:rsidP="00AA2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в 2019 году предусмотрено из средств местного бюджета городского поселения «Поселок Серебряный Бор» в сумме 1 111,0 тыс. рублей.</w:t>
      </w:r>
    </w:p>
    <w:p w:rsidR="00927BB1" w:rsidRDefault="00927BB1" w:rsidP="00927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показал, муниципальная программа не приведена в соответствие с решением  </w:t>
      </w:r>
      <w:r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49241E">
        <w:rPr>
          <w:rFonts w:ascii="Times New Roman" w:hAnsi="Times New Roman" w:cs="Times New Roman"/>
          <w:sz w:val="24"/>
          <w:szCs w:val="24"/>
        </w:rPr>
        <w:t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BB1" w:rsidRDefault="00927BB1" w:rsidP="00927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054">
        <w:rPr>
          <w:rFonts w:ascii="Times New Roman" w:hAnsi="Times New Roman" w:cs="Times New Roman"/>
          <w:sz w:val="24"/>
          <w:szCs w:val="24"/>
        </w:rPr>
        <w:t>Муниципальные правовые  акты по внесению изменений в действующие муниципальные программы не предоставлены.</w:t>
      </w:r>
    </w:p>
    <w:p w:rsidR="00927BB1" w:rsidRDefault="00927BB1" w:rsidP="00927B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E45FCD" w:rsidRDefault="00484878" w:rsidP="00927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E45FCD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E45FCD">
        <w:rPr>
          <w:sz w:val="24"/>
          <w:szCs w:val="24"/>
        </w:rPr>
        <w:t xml:space="preserve">Исполнение бюджета </w:t>
      </w:r>
      <w:r w:rsidR="00295536" w:rsidRPr="00E45FCD">
        <w:rPr>
          <w:sz w:val="24"/>
          <w:szCs w:val="24"/>
        </w:rPr>
        <w:t xml:space="preserve">городского поселения «Поселок </w:t>
      </w:r>
      <w:r w:rsidR="00265C52" w:rsidRPr="00E45FCD">
        <w:rPr>
          <w:sz w:val="24"/>
          <w:szCs w:val="24"/>
        </w:rPr>
        <w:t>Серебряный Бор</w:t>
      </w:r>
      <w:r w:rsidR="00295536" w:rsidRPr="00E45FCD">
        <w:rPr>
          <w:sz w:val="24"/>
          <w:szCs w:val="24"/>
        </w:rPr>
        <w:t xml:space="preserve">» </w:t>
      </w:r>
      <w:r w:rsidRPr="00E45FCD">
        <w:rPr>
          <w:sz w:val="24"/>
          <w:szCs w:val="24"/>
        </w:rPr>
        <w:t xml:space="preserve">за </w:t>
      </w:r>
      <w:r w:rsidR="00D92232">
        <w:rPr>
          <w:sz w:val="24"/>
          <w:szCs w:val="24"/>
        </w:rPr>
        <w:t>1</w:t>
      </w:r>
      <w:r w:rsidR="00AE2F15" w:rsidRPr="00E45FCD">
        <w:rPr>
          <w:sz w:val="24"/>
          <w:szCs w:val="24"/>
        </w:rPr>
        <w:t xml:space="preserve"> </w:t>
      </w:r>
      <w:r w:rsidR="005637B0">
        <w:rPr>
          <w:sz w:val="24"/>
          <w:szCs w:val="24"/>
        </w:rPr>
        <w:t>полугодие</w:t>
      </w:r>
      <w:r w:rsidR="00AE2F15" w:rsidRPr="00E45FCD">
        <w:rPr>
          <w:sz w:val="24"/>
          <w:szCs w:val="24"/>
        </w:rPr>
        <w:t xml:space="preserve"> 201</w:t>
      </w:r>
      <w:r w:rsidR="00D92232">
        <w:rPr>
          <w:sz w:val="24"/>
          <w:szCs w:val="24"/>
        </w:rPr>
        <w:t>9</w:t>
      </w:r>
      <w:r w:rsidRPr="00E45FCD">
        <w:rPr>
          <w:sz w:val="24"/>
          <w:szCs w:val="24"/>
        </w:rPr>
        <w:t xml:space="preserve"> года основывалось на положениях БК РФ, Положении </w:t>
      </w:r>
      <w:r w:rsidR="00CF7B2A" w:rsidRPr="00E45FCD">
        <w:rPr>
          <w:sz w:val="24"/>
          <w:szCs w:val="24"/>
        </w:rPr>
        <w:t xml:space="preserve">о бюджетном процессе в </w:t>
      </w:r>
      <w:r w:rsidR="00AE2F15" w:rsidRPr="00E45FCD">
        <w:rPr>
          <w:sz w:val="24"/>
          <w:szCs w:val="24"/>
        </w:rPr>
        <w:t>ГП</w:t>
      </w:r>
      <w:r w:rsidR="00606C08" w:rsidRPr="00E45FCD">
        <w:rPr>
          <w:sz w:val="24"/>
          <w:szCs w:val="24"/>
        </w:rPr>
        <w:t xml:space="preserve"> </w:t>
      </w:r>
      <w:r w:rsidR="00CF7B2A" w:rsidRPr="00E45FCD">
        <w:rPr>
          <w:sz w:val="24"/>
          <w:szCs w:val="24"/>
        </w:rPr>
        <w:t xml:space="preserve">«Поселок </w:t>
      </w:r>
      <w:r w:rsidR="00265C52" w:rsidRPr="00E45FCD">
        <w:rPr>
          <w:sz w:val="24"/>
          <w:szCs w:val="24"/>
        </w:rPr>
        <w:t>Серебряный Бор</w:t>
      </w:r>
      <w:r w:rsidR="00CF7B2A" w:rsidRPr="00E45FCD">
        <w:rPr>
          <w:sz w:val="24"/>
          <w:szCs w:val="24"/>
        </w:rPr>
        <w:t xml:space="preserve">» </w:t>
      </w:r>
      <w:r w:rsidRPr="00E45FCD">
        <w:rPr>
          <w:sz w:val="24"/>
          <w:szCs w:val="24"/>
        </w:rPr>
        <w:t xml:space="preserve">и Уставе </w:t>
      </w:r>
      <w:r w:rsidR="00AE2F15" w:rsidRPr="00E45FCD">
        <w:rPr>
          <w:sz w:val="24"/>
          <w:szCs w:val="24"/>
        </w:rPr>
        <w:t>ГП</w:t>
      </w:r>
      <w:r w:rsidR="00931913" w:rsidRPr="00E45FCD">
        <w:rPr>
          <w:sz w:val="24"/>
          <w:szCs w:val="24"/>
        </w:rPr>
        <w:t xml:space="preserve"> «Поселок </w:t>
      </w:r>
      <w:r w:rsidR="00265C52" w:rsidRPr="00E45FCD">
        <w:rPr>
          <w:sz w:val="24"/>
          <w:szCs w:val="24"/>
        </w:rPr>
        <w:t>Серебряный Бор</w:t>
      </w:r>
      <w:r w:rsidR="00931913" w:rsidRPr="00E45FCD">
        <w:rPr>
          <w:sz w:val="24"/>
          <w:szCs w:val="24"/>
        </w:rPr>
        <w:t>»</w:t>
      </w:r>
      <w:r w:rsidRPr="00E45FCD">
        <w:rPr>
          <w:sz w:val="24"/>
          <w:szCs w:val="24"/>
        </w:rPr>
        <w:t>.</w:t>
      </w:r>
      <w:r w:rsidR="008A63B2" w:rsidRPr="00E45FCD">
        <w:rPr>
          <w:sz w:val="24"/>
          <w:szCs w:val="24"/>
        </w:rPr>
        <w:t xml:space="preserve"> </w:t>
      </w:r>
      <w:r w:rsidRPr="00E45FCD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AE2F15" w:rsidRPr="00E45FCD">
        <w:rPr>
          <w:sz w:val="24"/>
          <w:szCs w:val="24"/>
        </w:rPr>
        <w:t>ГП</w:t>
      </w:r>
      <w:r w:rsidR="00274831" w:rsidRPr="00E45FCD">
        <w:rPr>
          <w:sz w:val="24"/>
          <w:szCs w:val="24"/>
        </w:rPr>
        <w:t xml:space="preserve"> «Поселок </w:t>
      </w:r>
      <w:r w:rsidR="00265C52" w:rsidRPr="00E45FCD">
        <w:rPr>
          <w:sz w:val="24"/>
          <w:szCs w:val="24"/>
        </w:rPr>
        <w:t>Серебряный Бор</w:t>
      </w:r>
      <w:r w:rsidR="00274831" w:rsidRPr="00E45FCD">
        <w:rPr>
          <w:sz w:val="24"/>
          <w:szCs w:val="24"/>
        </w:rPr>
        <w:t xml:space="preserve">» </w:t>
      </w:r>
      <w:r w:rsidRPr="00E45FCD">
        <w:rPr>
          <w:sz w:val="24"/>
          <w:szCs w:val="24"/>
        </w:rPr>
        <w:t xml:space="preserve">за </w:t>
      </w:r>
      <w:r w:rsidR="00D92232">
        <w:rPr>
          <w:sz w:val="24"/>
          <w:szCs w:val="24"/>
        </w:rPr>
        <w:t>январь-</w:t>
      </w:r>
      <w:r w:rsidR="005637B0">
        <w:rPr>
          <w:sz w:val="24"/>
          <w:szCs w:val="24"/>
        </w:rPr>
        <w:t>июнь</w:t>
      </w:r>
      <w:r w:rsidR="00607289" w:rsidRPr="00E45FCD">
        <w:rPr>
          <w:sz w:val="24"/>
          <w:szCs w:val="24"/>
        </w:rPr>
        <w:t xml:space="preserve"> </w:t>
      </w:r>
      <w:r w:rsidR="00AE2F15" w:rsidRPr="00E45FCD">
        <w:rPr>
          <w:sz w:val="24"/>
          <w:szCs w:val="24"/>
        </w:rPr>
        <w:t>201</w:t>
      </w:r>
      <w:r w:rsidR="00D92232">
        <w:rPr>
          <w:sz w:val="24"/>
          <w:szCs w:val="24"/>
        </w:rPr>
        <w:t>9</w:t>
      </w:r>
      <w:r w:rsidRPr="00E45FCD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DD7F53" w:rsidRPr="00E45FCD" w:rsidRDefault="0039094D" w:rsidP="00DD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E45FC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06ADD" w:rsidRPr="00E45FCD">
        <w:rPr>
          <w:rFonts w:ascii="Times New Roman" w:hAnsi="Times New Roman" w:cs="Times New Roman"/>
          <w:sz w:val="24"/>
          <w:szCs w:val="24"/>
        </w:rPr>
        <w:t>ГП</w:t>
      </w:r>
      <w:r w:rsidR="009E1779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9E1779" w:rsidRPr="00E45FCD">
        <w:rPr>
          <w:rFonts w:ascii="Times New Roman" w:hAnsi="Times New Roman" w:cs="Times New Roman"/>
          <w:sz w:val="24"/>
          <w:szCs w:val="24"/>
        </w:rPr>
        <w:t>»</w:t>
      </w:r>
      <w:r w:rsidR="009E1779" w:rsidRPr="00E45FCD">
        <w:rPr>
          <w:sz w:val="24"/>
          <w:szCs w:val="24"/>
        </w:rPr>
        <w:t xml:space="preserve"> </w:t>
      </w:r>
      <w:r w:rsidR="00D06ADD" w:rsidRPr="00E45FCD">
        <w:rPr>
          <w:rFonts w:ascii="Times New Roman" w:hAnsi="Times New Roman" w:cs="Times New Roman"/>
          <w:sz w:val="24"/>
          <w:szCs w:val="24"/>
        </w:rPr>
        <w:t>на 201</w:t>
      </w:r>
      <w:r w:rsidR="00D92232">
        <w:rPr>
          <w:rFonts w:ascii="Times New Roman" w:hAnsi="Times New Roman" w:cs="Times New Roman"/>
          <w:sz w:val="24"/>
          <w:szCs w:val="24"/>
        </w:rPr>
        <w:t>9</w:t>
      </w:r>
      <w:r w:rsidR="003349FF" w:rsidRPr="00E45FCD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D06ADD" w:rsidRPr="00E45FCD">
        <w:rPr>
          <w:rFonts w:ascii="Times New Roman" w:hAnsi="Times New Roman" w:cs="Times New Roman"/>
          <w:sz w:val="24"/>
          <w:szCs w:val="24"/>
        </w:rPr>
        <w:t>ГП</w:t>
      </w:r>
      <w:r w:rsidR="009E1779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9E1779" w:rsidRPr="00E45FCD">
        <w:rPr>
          <w:rFonts w:ascii="Times New Roman" w:hAnsi="Times New Roman" w:cs="Times New Roman"/>
          <w:sz w:val="24"/>
          <w:szCs w:val="24"/>
        </w:rPr>
        <w:t xml:space="preserve">».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Решением Серебряноборского поселкового Совета (</w:t>
      </w:r>
      <w:r w:rsidR="00DD7F53" w:rsidRPr="00E45FC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-созыва) от </w:t>
      </w:r>
      <w:r w:rsidR="00D92232">
        <w:rPr>
          <w:rFonts w:ascii="Times New Roman" w:hAnsi="Times New Roman" w:cs="Times New Roman"/>
          <w:sz w:val="24"/>
          <w:szCs w:val="24"/>
        </w:rPr>
        <w:t>25.12.2018 № 2-16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«О бюджете</w:t>
      </w:r>
      <w:r w:rsidR="00D922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D92232">
        <w:rPr>
          <w:rFonts w:ascii="Times New Roman" w:hAnsi="Times New Roman" w:cs="Times New Roman"/>
          <w:sz w:val="24"/>
          <w:szCs w:val="24"/>
        </w:rPr>
        <w:t>поселение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«Поселок Серебряный Бо</w:t>
      </w:r>
      <w:r w:rsidR="00D92232">
        <w:rPr>
          <w:rFonts w:ascii="Times New Roman" w:hAnsi="Times New Roman" w:cs="Times New Roman"/>
          <w:sz w:val="24"/>
          <w:szCs w:val="24"/>
        </w:rPr>
        <w:t>р» Нерюнгринского района на 2019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год» </w:t>
      </w:r>
      <w:r w:rsidR="00DD7F53" w:rsidRPr="00E45FCD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D92232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2019</w:t>
      </w:r>
      <w:r w:rsidR="00DD7F5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92232">
        <w:rPr>
          <w:rFonts w:ascii="Times New Roman" w:hAnsi="Times New Roman" w:cs="Times New Roman"/>
          <w:sz w:val="24"/>
          <w:szCs w:val="24"/>
        </w:rPr>
        <w:t xml:space="preserve">50 164,70 </w:t>
      </w:r>
      <w:r w:rsidR="00DD7F53" w:rsidRPr="00E45FC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тыс. рублей.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</w:t>
      </w:r>
      <w:r w:rsidR="00DD7F53" w:rsidRPr="00E45FCD">
        <w:rPr>
          <w:rFonts w:ascii="Times New Roman" w:hAnsi="Times New Roman"/>
          <w:sz w:val="24"/>
          <w:szCs w:val="24"/>
        </w:rPr>
        <w:t xml:space="preserve">ГП «Поселок </w:t>
      </w:r>
      <w:r w:rsidR="00DD7F53" w:rsidRPr="00E45FCD">
        <w:rPr>
          <w:rFonts w:ascii="Times New Roman" w:hAnsi="Times New Roman"/>
          <w:sz w:val="24"/>
          <w:szCs w:val="24"/>
        </w:rPr>
        <w:lastRenderedPageBreak/>
        <w:t xml:space="preserve">Серебряный Бор» 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92232">
        <w:rPr>
          <w:rFonts w:ascii="Times New Roman" w:hAnsi="Times New Roman" w:cs="Times New Roman"/>
          <w:sz w:val="24"/>
          <w:szCs w:val="24"/>
        </w:rPr>
        <w:t>48 664,70</w:t>
      </w:r>
      <w:r w:rsidR="00DD7F53" w:rsidRPr="00E45FCD">
        <w:rPr>
          <w:rFonts w:ascii="Times New Roman" w:hAnsi="Times New Roman" w:cs="Times New Roman"/>
          <w:sz w:val="24"/>
          <w:szCs w:val="24"/>
        </w:rPr>
        <w:t xml:space="preserve">   тыс. рублей. Профицит бюджета </w:t>
      </w:r>
      <w:r w:rsidR="00DD7F53" w:rsidRPr="00E45FCD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="00DD7F53" w:rsidRPr="00E45FCD">
        <w:rPr>
          <w:rFonts w:ascii="Times New Roman" w:hAnsi="Times New Roman" w:cs="Times New Roman"/>
          <w:sz w:val="24"/>
          <w:szCs w:val="24"/>
        </w:rPr>
        <w:t>в сумме 1 500,0 тыс. рублей.</w:t>
      </w:r>
    </w:p>
    <w:p w:rsidR="00894A52" w:rsidRPr="005265BA" w:rsidRDefault="003349FF" w:rsidP="0089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FC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2232">
        <w:rPr>
          <w:rFonts w:ascii="Times New Roman" w:hAnsi="Times New Roman" w:cs="Times New Roman"/>
          <w:sz w:val="24"/>
          <w:szCs w:val="24"/>
        </w:rPr>
        <w:t xml:space="preserve">1 </w:t>
      </w:r>
      <w:r w:rsidR="005637B0">
        <w:rPr>
          <w:rFonts w:ascii="Times New Roman" w:hAnsi="Times New Roman" w:cs="Times New Roman"/>
          <w:sz w:val="24"/>
          <w:szCs w:val="24"/>
        </w:rPr>
        <w:t>полугодия</w:t>
      </w:r>
      <w:r w:rsidR="00606C08" w:rsidRPr="00E45FCD">
        <w:rPr>
          <w:rFonts w:ascii="Times New Roman" w:hAnsi="Times New Roman" w:cs="Times New Roman"/>
          <w:sz w:val="24"/>
          <w:szCs w:val="24"/>
        </w:rPr>
        <w:t xml:space="preserve"> 201</w:t>
      </w:r>
      <w:r w:rsidR="00D92232">
        <w:rPr>
          <w:rFonts w:ascii="Times New Roman" w:hAnsi="Times New Roman" w:cs="Times New Roman"/>
          <w:sz w:val="24"/>
          <w:szCs w:val="24"/>
        </w:rPr>
        <w:t>9</w:t>
      </w:r>
      <w:r w:rsidRPr="00E45FCD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06C08" w:rsidRPr="00E45FCD">
        <w:rPr>
          <w:rFonts w:ascii="Times New Roman" w:hAnsi="Times New Roman" w:cs="Times New Roman"/>
          <w:sz w:val="24"/>
          <w:szCs w:val="24"/>
        </w:rPr>
        <w:t>ГП</w:t>
      </w:r>
      <w:r w:rsidR="007B7D08" w:rsidRPr="00E45FCD">
        <w:rPr>
          <w:rFonts w:ascii="Times New Roman" w:hAnsi="Times New Roman" w:cs="Times New Roman"/>
          <w:sz w:val="24"/>
          <w:szCs w:val="24"/>
        </w:rPr>
        <w:t xml:space="preserve">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606C08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5637B0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D92232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5637B0">
        <w:rPr>
          <w:rFonts w:ascii="Times New Roman" w:hAnsi="Times New Roman" w:cs="Times New Roman"/>
          <w:sz w:val="24"/>
          <w:szCs w:val="24"/>
        </w:rPr>
        <w:t>.</w:t>
      </w:r>
      <w:r w:rsidR="00DF0D9E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94A52" w:rsidRPr="005265BA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от </w:t>
      </w:r>
      <w:r w:rsidR="00894A52">
        <w:rPr>
          <w:rFonts w:ascii="Times New Roman" w:hAnsi="Times New Roman" w:cs="Times New Roman"/>
          <w:sz w:val="24"/>
          <w:szCs w:val="24"/>
        </w:rPr>
        <w:t>31.05.2019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 № </w:t>
      </w:r>
      <w:r w:rsidR="00894A52">
        <w:rPr>
          <w:rFonts w:ascii="Times New Roman" w:hAnsi="Times New Roman" w:cs="Times New Roman"/>
          <w:sz w:val="24"/>
          <w:szCs w:val="24"/>
        </w:rPr>
        <w:t>5-21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894A52" w:rsidRPr="005265BA">
        <w:rPr>
          <w:rFonts w:ascii="Times New Roman" w:hAnsi="Times New Roman"/>
          <w:sz w:val="24"/>
          <w:szCs w:val="24"/>
        </w:rPr>
        <w:t>Серебрян</w:t>
      </w:r>
      <w:r w:rsidR="00894A52">
        <w:rPr>
          <w:rFonts w:ascii="Times New Roman" w:hAnsi="Times New Roman"/>
          <w:sz w:val="24"/>
          <w:szCs w:val="24"/>
        </w:rPr>
        <w:t>об</w:t>
      </w:r>
      <w:r w:rsidR="00894A52" w:rsidRPr="005265BA">
        <w:rPr>
          <w:rFonts w:ascii="Times New Roman" w:hAnsi="Times New Roman"/>
          <w:sz w:val="24"/>
          <w:szCs w:val="24"/>
        </w:rPr>
        <w:t xml:space="preserve">орского поселкового Совета депутатов 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от </w:t>
      </w:r>
      <w:r w:rsidR="00894A52">
        <w:rPr>
          <w:rFonts w:ascii="Times New Roman" w:hAnsi="Times New Roman" w:cs="Times New Roman"/>
          <w:sz w:val="24"/>
          <w:szCs w:val="24"/>
        </w:rPr>
        <w:t>25.12.2018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 № 2-</w:t>
      </w:r>
      <w:r w:rsidR="00894A52">
        <w:rPr>
          <w:rFonts w:ascii="Times New Roman" w:hAnsi="Times New Roman" w:cs="Times New Roman"/>
          <w:sz w:val="24"/>
          <w:szCs w:val="24"/>
        </w:rPr>
        <w:t>16</w:t>
      </w:r>
      <w:r w:rsidR="00894A52" w:rsidRPr="005265BA">
        <w:rPr>
          <w:sz w:val="24"/>
          <w:szCs w:val="24"/>
        </w:rPr>
        <w:t xml:space="preserve"> 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894A52" w:rsidRPr="005265BA">
        <w:rPr>
          <w:rFonts w:ascii="Times New Roman" w:hAnsi="Times New Roman"/>
          <w:sz w:val="24"/>
          <w:szCs w:val="24"/>
        </w:rPr>
        <w:t>городского поселения «Поселок Серебряный Бо</w:t>
      </w:r>
      <w:r w:rsidR="00894A52">
        <w:rPr>
          <w:rFonts w:ascii="Times New Roman" w:hAnsi="Times New Roman"/>
          <w:sz w:val="24"/>
          <w:szCs w:val="24"/>
        </w:rPr>
        <w:t>р» Нерюнгринского района на 2019</w:t>
      </w:r>
      <w:r w:rsidR="00894A52" w:rsidRPr="005265BA">
        <w:rPr>
          <w:rFonts w:ascii="Times New Roman" w:hAnsi="Times New Roman"/>
          <w:sz w:val="24"/>
          <w:szCs w:val="24"/>
        </w:rPr>
        <w:t xml:space="preserve"> год» </w:t>
      </w:r>
      <w:r w:rsidR="00894A52" w:rsidRPr="005265BA">
        <w:rPr>
          <w:rFonts w:ascii="Times New Roman" w:hAnsi="Times New Roman" w:cs="Times New Roman"/>
          <w:sz w:val="24"/>
          <w:szCs w:val="24"/>
        </w:rPr>
        <w:t xml:space="preserve">утверждены следующие основные характеристики бюджета </w:t>
      </w:r>
      <w:r w:rsidR="00894A52" w:rsidRPr="005265BA">
        <w:rPr>
          <w:rFonts w:ascii="Times New Roman" w:hAnsi="Times New Roman"/>
          <w:sz w:val="24"/>
          <w:szCs w:val="24"/>
        </w:rPr>
        <w:t>ГП «Поселок Серебряный Бор»</w:t>
      </w:r>
      <w:r w:rsidR="00894A52" w:rsidRPr="005265BA">
        <w:rPr>
          <w:rFonts w:ascii="Times New Roman" w:hAnsi="Times New Roman" w:cs="Times New Roman"/>
          <w:sz w:val="24"/>
          <w:szCs w:val="24"/>
        </w:rPr>
        <w:t>:</w:t>
      </w:r>
    </w:p>
    <w:p w:rsidR="00894A52" w:rsidRPr="005265BA" w:rsidRDefault="00894A52" w:rsidP="0089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5265BA">
        <w:rPr>
          <w:rFonts w:ascii="Times New Roman" w:hAnsi="Times New Roman"/>
          <w:sz w:val="24"/>
          <w:szCs w:val="24"/>
        </w:rPr>
        <w:t>ГП «Поселок Серебряный Бор»</w:t>
      </w:r>
      <w:r w:rsidRPr="005265BA">
        <w:rPr>
          <w:rFonts w:ascii="Times New Roman" w:hAnsi="Times New Roman" w:cs="Times New Roman"/>
          <w:sz w:val="24"/>
          <w:szCs w:val="24"/>
        </w:rPr>
        <w:t xml:space="preserve">  в сумме </w:t>
      </w:r>
      <w:r>
        <w:rPr>
          <w:rFonts w:ascii="Times New Roman" w:hAnsi="Times New Roman" w:cs="Times New Roman"/>
          <w:sz w:val="24"/>
          <w:szCs w:val="24"/>
        </w:rPr>
        <w:t>51 403,4</w:t>
      </w:r>
      <w:r w:rsidRPr="005265BA">
        <w:rPr>
          <w:rFonts w:ascii="Times New Roman" w:hAnsi="Times New Roman"/>
          <w:bCs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4A52" w:rsidRPr="005265BA" w:rsidRDefault="00894A52" w:rsidP="0089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общий объем расходов бюджета </w:t>
      </w:r>
      <w:r w:rsidRPr="005265B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5265BA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50 798,4</w:t>
      </w:r>
      <w:r w:rsidRPr="005265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65BA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4A52" w:rsidRDefault="00894A52" w:rsidP="0089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профицит</w:t>
      </w:r>
      <w:r w:rsidRPr="005265B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5265BA">
        <w:rPr>
          <w:rFonts w:ascii="Times New Roman" w:hAnsi="Times New Roman"/>
          <w:sz w:val="24"/>
          <w:szCs w:val="24"/>
        </w:rPr>
        <w:t xml:space="preserve">ГП «Поселок Серебряный Бор» </w:t>
      </w:r>
      <w:r w:rsidRPr="005265BA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605,0</w:t>
      </w:r>
      <w:r w:rsidRPr="005265BA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894A52" w:rsidRDefault="00894A52" w:rsidP="00894A5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5A5861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5A58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поселковой администрации</w:t>
      </w:r>
      <w:r w:rsidRPr="005A5861">
        <w:rPr>
          <w:rFonts w:ascii="Times New Roman" w:hAnsi="Times New Roman"/>
          <w:sz w:val="24"/>
          <w:szCs w:val="24"/>
        </w:rPr>
        <w:t xml:space="preserve"> городского поселения «Поселок «</w:t>
      </w:r>
      <w:r>
        <w:rPr>
          <w:rFonts w:ascii="Times New Roman" w:hAnsi="Times New Roman"/>
          <w:sz w:val="24"/>
          <w:szCs w:val="24"/>
        </w:rPr>
        <w:t>Серебряный Бор</w:t>
      </w:r>
      <w:r w:rsidRPr="005A5861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30</w:t>
      </w:r>
      <w:r w:rsidRPr="005A5861">
        <w:rPr>
          <w:rFonts w:ascii="Times New Roman" w:hAnsi="Times New Roman"/>
          <w:sz w:val="24"/>
          <w:szCs w:val="24"/>
        </w:rPr>
        <w:t xml:space="preserve">.07.2019 № </w:t>
      </w:r>
      <w:r>
        <w:rPr>
          <w:rFonts w:ascii="Times New Roman" w:hAnsi="Times New Roman"/>
          <w:sz w:val="24"/>
          <w:szCs w:val="24"/>
        </w:rPr>
        <w:t>220-п</w:t>
      </w:r>
      <w:r w:rsidRPr="005A586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о</w:t>
      </w:r>
      <w:r w:rsidRPr="005A586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5A5861">
        <w:rPr>
          <w:rFonts w:ascii="Times New Roman" w:hAnsi="Times New Roman"/>
          <w:sz w:val="24"/>
          <w:szCs w:val="24"/>
        </w:rPr>
        <w:t xml:space="preserve"> об исполнении бюджета </w:t>
      </w:r>
      <w:r w:rsidR="00B82CD4">
        <w:rPr>
          <w:rFonts w:ascii="Times New Roman" w:hAnsi="Times New Roman"/>
          <w:sz w:val="24"/>
          <w:szCs w:val="24"/>
        </w:rPr>
        <w:t>муниципального образования городское поселение</w:t>
      </w:r>
      <w:r w:rsidRPr="005A5861">
        <w:rPr>
          <w:rFonts w:ascii="Times New Roman" w:hAnsi="Times New Roman"/>
          <w:sz w:val="24"/>
          <w:szCs w:val="24"/>
        </w:rPr>
        <w:t xml:space="preserve"> «Поселок </w:t>
      </w:r>
      <w:r w:rsidR="00B82CD4">
        <w:rPr>
          <w:rFonts w:ascii="Times New Roman" w:hAnsi="Times New Roman"/>
          <w:sz w:val="24"/>
          <w:szCs w:val="24"/>
        </w:rPr>
        <w:t>Серебряный Бор</w:t>
      </w:r>
      <w:r w:rsidRPr="005A5861">
        <w:rPr>
          <w:rFonts w:ascii="Times New Roman" w:hAnsi="Times New Roman"/>
          <w:sz w:val="24"/>
          <w:szCs w:val="24"/>
        </w:rPr>
        <w:t xml:space="preserve">» Нерюнгринского района за </w:t>
      </w:r>
      <w:r w:rsidR="00B82CD4">
        <w:rPr>
          <w:rFonts w:ascii="Times New Roman" w:hAnsi="Times New Roman"/>
          <w:sz w:val="24"/>
          <w:szCs w:val="24"/>
        </w:rPr>
        <w:t>январь-июнь</w:t>
      </w:r>
      <w:r w:rsidRPr="005A5861">
        <w:rPr>
          <w:rFonts w:ascii="Times New Roman" w:hAnsi="Times New Roman"/>
          <w:sz w:val="24"/>
          <w:szCs w:val="24"/>
        </w:rPr>
        <w:t xml:space="preserve"> 2019 года»</w:t>
      </w:r>
      <w:r>
        <w:rPr>
          <w:rFonts w:ascii="Times New Roman" w:hAnsi="Times New Roman"/>
          <w:sz w:val="24"/>
          <w:szCs w:val="24"/>
        </w:rPr>
        <w:t xml:space="preserve">, прогнозируемый общий объем доходов ГП «Поселок </w:t>
      </w:r>
      <w:r w:rsidR="00B82CD4">
        <w:rPr>
          <w:rFonts w:ascii="Times New Roman" w:hAnsi="Times New Roman"/>
          <w:sz w:val="24"/>
          <w:szCs w:val="24"/>
        </w:rPr>
        <w:t>Серебряный Бор</w:t>
      </w:r>
      <w:r>
        <w:rPr>
          <w:rFonts w:ascii="Times New Roman" w:hAnsi="Times New Roman"/>
          <w:sz w:val="24"/>
          <w:szCs w:val="24"/>
        </w:rPr>
        <w:t xml:space="preserve">» составил </w:t>
      </w:r>
      <w:r w:rsidR="00B82CD4">
        <w:rPr>
          <w:rFonts w:ascii="Times New Roman" w:hAnsi="Times New Roman"/>
          <w:sz w:val="24"/>
          <w:szCs w:val="24"/>
        </w:rPr>
        <w:t>51 845,43</w:t>
      </w:r>
      <w:r>
        <w:rPr>
          <w:rFonts w:ascii="Times New Roman" w:hAnsi="Times New Roman"/>
          <w:sz w:val="24"/>
          <w:szCs w:val="24"/>
        </w:rPr>
        <w:t xml:space="preserve"> тыс. рублей, общий объем расходов бюджета ГП «Поселок </w:t>
      </w:r>
      <w:r w:rsidR="00B82CD4">
        <w:rPr>
          <w:rFonts w:ascii="Times New Roman" w:hAnsi="Times New Roman"/>
          <w:sz w:val="24"/>
          <w:szCs w:val="24"/>
        </w:rPr>
        <w:t>Серебряный Бор</w:t>
      </w:r>
      <w:r>
        <w:rPr>
          <w:rFonts w:ascii="Times New Roman" w:hAnsi="Times New Roman"/>
          <w:sz w:val="24"/>
          <w:szCs w:val="24"/>
        </w:rPr>
        <w:t xml:space="preserve">» составил </w:t>
      </w:r>
      <w:r w:rsidR="00B82CD4">
        <w:rPr>
          <w:rFonts w:ascii="Times New Roman" w:hAnsi="Times New Roman"/>
          <w:sz w:val="24"/>
          <w:szCs w:val="24"/>
        </w:rPr>
        <w:t>51 240,43</w:t>
      </w:r>
      <w:r>
        <w:rPr>
          <w:rFonts w:ascii="Times New Roman" w:hAnsi="Times New Roman"/>
          <w:sz w:val="24"/>
          <w:szCs w:val="24"/>
        </w:rPr>
        <w:t xml:space="preserve"> тыс. рублей, </w:t>
      </w:r>
      <w:r w:rsidR="00B82CD4">
        <w:rPr>
          <w:rFonts w:ascii="Times New Roman" w:hAnsi="Times New Roman"/>
          <w:sz w:val="24"/>
          <w:szCs w:val="24"/>
        </w:rPr>
        <w:t>профицит</w:t>
      </w:r>
      <w:r>
        <w:rPr>
          <w:rFonts w:ascii="Times New Roman" w:hAnsi="Times New Roman"/>
          <w:sz w:val="24"/>
          <w:szCs w:val="24"/>
        </w:rPr>
        <w:t xml:space="preserve"> бюджета ГП</w:t>
      </w:r>
      <w:proofErr w:type="gramEnd"/>
      <w:r>
        <w:rPr>
          <w:rFonts w:ascii="Times New Roman" w:hAnsi="Times New Roman"/>
          <w:sz w:val="24"/>
          <w:szCs w:val="24"/>
        </w:rPr>
        <w:t xml:space="preserve"> «Поселок </w:t>
      </w:r>
      <w:r w:rsidR="00B82CD4">
        <w:rPr>
          <w:rFonts w:ascii="Times New Roman" w:hAnsi="Times New Roman"/>
          <w:sz w:val="24"/>
          <w:szCs w:val="24"/>
        </w:rPr>
        <w:t>Серебряный Бор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B82CD4">
        <w:rPr>
          <w:rFonts w:ascii="Times New Roman" w:hAnsi="Times New Roman"/>
          <w:sz w:val="24"/>
          <w:szCs w:val="24"/>
        </w:rPr>
        <w:t>605,0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DD7F53" w:rsidRDefault="00894A52" w:rsidP="00B82C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73B42">
        <w:rPr>
          <w:rFonts w:ascii="Times New Roman" w:hAnsi="Times New Roman" w:cs="Times New Roman"/>
          <w:sz w:val="24"/>
          <w:szCs w:val="24"/>
        </w:rPr>
        <w:t xml:space="preserve">Изменения в утвержденный бюджет </w:t>
      </w:r>
      <w:r w:rsidRPr="00D73B42">
        <w:rPr>
          <w:rFonts w:ascii="Times New Roman" w:hAnsi="Times New Roman"/>
          <w:sz w:val="24"/>
          <w:szCs w:val="24"/>
        </w:rPr>
        <w:t xml:space="preserve">ГП «Поселок </w:t>
      </w:r>
      <w:r w:rsidR="00B82CD4" w:rsidRPr="00D73B42">
        <w:rPr>
          <w:rFonts w:ascii="Times New Roman" w:hAnsi="Times New Roman"/>
          <w:sz w:val="24"/>
          <w:szCs w:val="24"/>
        </w:rPr>
        <w:t>Серебряный Бор</w:t>
      </w:r>
      <w:r w:rsidRPr="00D73B42">
        <w:rPr>
          <w:rFonts w:ascii="Times New Roman" w:hAnsi="Times New Roman"/>
          <w:sz w:val="24"/>
          <w:szCs w:val="24"/>
        </w:rPr>
        <w:t xml:space="preserve">» </w:t>
      </w:r>
      <w:r w:rsidRPr="00D73B42">
        <w:rPr>
          <w:rFonts w:ascii="Times New Roman" w:hAnsi="Times New Roman" w:cs="Times New Roman"/>
          <w:sz w:val="24"/>
          <w:szCs w:val="24"/>
        </w:rPr>
        <w:t xml:space="preserve">внесены в </w:t>
      </w:r>
      <w:r w:rsidR="00374FB8">
        <w:rPr>
          <w:rFonts w:ascii="Times New Roman" w:hAnsi="Times New Roman" w:cs="Times New Roman"/>
          <w:sz w:val="24"/>
          <w:szCs w:val="24"/>
        </w:rPr>
        <w:t>нарушение  пункта</w:t>
      </w:r>
      <w:r w:rsidRPr="00D73B42">
        <w:rPr>
          <w:rFonts w:ascii="Times New Roman" w:hAnsi="Times New Roman" w:cs="Times New Roman"/>
          <w:sz w:val="24"/>
          <w:szCs w:val="24"/>
        </w:rPr>
        <w:t xml:space="preserve"> 3 статьи 217 БК РФ.</w:t>
      </w:r>
      <w:r w:rsidRPr="00A63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9A" w:rsidRPr="00E45FCD" w:rsidRDefault="00E36F51" w:rsidP="00CD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42E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8F42E8">
        <w:rPr>
          <w:rFonts w:ascii="Times New Roman" w:hAnsi="Times New Roman" w:cs="Times New Roman"/>
          <w:sz w:val="24"/>
          <w:szCs w:val="24"/>
        </w:rPr>
        <w:t xml:space="preserve">.2019 года  исполнение бюджета </w:t>
      </w:r>
      <w:r w:rsidRPr="008F42E8">
        <w:rPr>
          <w:rFonts w:ascii="Times New Roman" w:hAnsi="Times New Roman"/>
          <w:sz w:val="24"/>
          <w:szCs w:val="24"/>
        </w:rPr>
        <w:t xml:space="preserve">ГП «Поселок </w:t>
      </w:r>
      <w:r w:rsidR="008C3872">
        <w:rPr>
          <w:rFonts w:ascii="Times New Roman" w:hAnsi="Times New Roman"/>
          <w:sz w:val="24"/>
          <w:szCs w:val="24"/>
        </w:rPr>
        <w:t>Серебряный Бор</w:t>
      </w:r>
      <w:r w:rsidRPr="008F42E8">
        <w:rPr>
          <w:rFonts w:ascii="Times New Roman" w:hAnsi="Times New Roman"/>
          <w:sz w:val="24"/>
          <w:szCs w:val="24"/>
        </w:rPr>
        <w:t xml:space="preserve">» </w:t>
      </w:r>
      <w:r w:rsidRPr="008F42E8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8C3872">
        <w:rPr>
          <w:rFonts w:ascii="Times New Roman" w:hAnsi="Times New Roman" w:cs="Times New Roman"/>
          <w:sz w:val="24"/>
          <w:szCs w:val="24"/>
        </w:rPr>
        <w:t>18 948,6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8C3872">
        <w:rPr>
          <w:rFonts w:ascii="Times New Roman" w:hAnsi="Times New Roman" w:cs="Times New Roman"/>
          <w:sz w:val="24"/>
          <w:szCs w:val="24"/>
        </w:rPr>
        <w:t>22 957,3</w:t>
      </w:r>
      <w:r w:rsidRPr="008F4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42E8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8C3872">
        <w:rPr>
          <w:rFonts w:ascii="Times New Roman" w:hAnsi="Times New Roman" w:cs="Times New Roman"/>
          <w:sz w:val="24"/>
          <w:szCs w:val="24"/>
        </w:rPr>
        <w:t>дефициту</w:t>
      </w:r>
      <w:r w:rsidRPr="008F42E8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8C3872">
        <w:rPr>
          <w:rFonts w:ascii="Times New Roman" w:hAnsi="Times New Roman" w:cs="Times New Roman"/>
          <w:sz w:val="24"/>
          <w:szCs w:val="24"/>
        </w:rPr>
        <w:t>4</w:t>
      </w:r>
      <w:r w:rsidR="00475FC7">
        <w:rPr>
          <w:rFonts w:ascii="Times New Roman" w:hAnsi="Times New Roman" w:cs="Times New Roman"/>
          <w:sz w:val="24"/>
          <w:szCs w:val="24"/>
        </w:rPr>
        <w:t xml:space="preserve"> </w:t>
      </w:r>
      <w:r w:rsidR="008C3872">
        <w:rPr>
          <w:rFonts w:ascii="Times New Roman" w:hAnsi="Times New Roman" w:cs="Times New Roman"/>
          <w:sz w:val="24"/>
          <w:szCs w:val="24"/>
        </w:rPr>
        <w:t>008,7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D729A" w:rsidRPr="00CD7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857" w:rsidRPr="002D25C1" w:rsidRDefault="00AC49EE" w:rsidP="00CF6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. Бюджет </w:t>
      </w:r>
      <w:r w:rsidR="0053310E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53310E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E45FCD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82CD4">
        <w:rPr>
          <w:rFonts w:ascii="Times New Roman" w:hAnsi="Times New Roman" w:cs="Times New Roman"/>
          <w:sz w:val="24"/>
          <w:szCs w:val="24"/>
        </w:rPr>
        <w:t>07</w:t>
      </w:r>
      <w:r w:rsidR="00D92232">
        <w:rPr>
          <w:rFonts w:ascii="Times New Roman" w:hAnsi="Times New Roman" w:cs="Times New Roman"/>
          <w:sz w:val="24"/>
          <w:szCs w:val="24"/>
        </w:rPr>
        <w:t>.2019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B82CD4">
        <w:rPr>
          <w:rFonts w:ascii="Times New Roman" w:hAnsi="Times New Roman" w:cs="Times New Roman"/>
          <w:sz w:val="24"/>
          <w:szCs w:val="24"/>
        </w:rPr>
        <w:t>10 000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тыс. рублей дотаций на выравнивание уровня бюджетной обеспеченности</w:t>
      </w:r>
      <w:r w:rsidR="00606C08" w:rsidRPr="00E45FCD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2D25C1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7B4287" w:rsidRPr="002D25C1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2D25C1">
        <w:rPr>
          <w:rFonts w:ascii="Times New Roman" w:hAnsi="Times New Roman" w:cs="Times New Roman"/>
          <w:sz w:val="24"/>
          <w:szCs w:val="24"/>
        </w:rPr>
        <w:t>Серебряный Бор</w:t>
      </w:r>
      <w:r w:rsidR="007B4287" w:rsidRPr="002D25C1">
        <w:rPr>
          <w:rFonts w:ascii="Times New Roman" w:hAnsi="Times New Roman" w:cs="Times New Roman"/>
          <w:sz w:val="24"/>
          <w:szCs w:val="24"/>
        </w:rPr>
        <w:t xml:space="preserve">» </w:t>
      </w:r>
      <w:r w:rsidR="00E870B9" w:rsidRPr="002D25C1">
        <w:rPr>
          <w:rFonts w:ascii="Times New Roman" w:hAnsi="Times New Roman" w:cs="Times New Roman"/>
          <w:sz w:val="24"/>
          <w:szCs w:val="24"/>
        </w:rPr>
        <w:t xml:space="preserve">на </w:t>
      </w:r>
      <w:r w:rsidR="00B82CD4">
        <w:rPr>
          <w:rFonts w:ascii="Times New Roman" w:hAnsi="Times New Roman" w:cs="Times New Roman"/>
          <w:sz w:val="24"/>
          <w:szCs w:val="24"/>
        </w:rPr>
        <w:t>01.07</w:t>
      </w:r>
      <w:r w:rsidR="0042368E" w:rsidRPr="002D25C1">
        <w:rPr>
          <w:rFonts w:ascii="Times New Roman" w:hAnsi="Times New Roman" w:cs="Times New Roman"/>
          <w:sz w:val="24"/>
          <w:szCs w:val="24"/>
        </w:rPr>
        <w:t>.2019</w:t>
      </w:r>
      <w:r w:rsidR="00851D53" w:rsidRPr="002D25C1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B82CD4">
        <w:rPr>
          <w:rFonts w:ascii="Times New Roman" w:hAnsi="Times New Roman" w:cs="Times New Roman"/>
          <w:sz w:val="24"/>
          <w:szCs w:val="24"/>
        </w:rPr>
        <w:t>36,78</w:t>
      </w:r>
      <w:r w:rsidR="00851D53" w:rsidRPr="002D25C1">
        <w:rPr>
          <w:rFonts w:ascii="Times New Roman" w:hAnsi="Times New Roman" w:cs="Times New Roman"/>
          <w:sz w:val="24"/>
          <w:szCs w:val="24"/>
        </w:rPr>
        <w:t>%</w:t>
      </w:r>
      <w:r w:rsidR="0020056E" w:rsidRPr="002D25C1">
        <w:rPr>
          <w:rFonts w:ascii="Times New Roman" w:hAnsi="Times New Roman" w:cs="Times New Roman"/>
          <w:sz w:val="24"/>
          <w:szCs w:val="24"/>
        </w:rPr>
        <w:t xml:space="preserve"> (без учета возврата МБТ).</w:t>
      </w:r>
      <w:r w:rsidR="00851D53" w:rsidRPr="002D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FB8" w:rsidRPr="00587939" w:rsidRDefault="00AC49EE" w:rsidP="00374F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E45FCD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D84DD0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D84DD0" w:rsidRPr="00E45FCD">
        <w:rPr>
          <w:rFonts w:ascii="Times New Roman" w:hAnsi="Times New Roman" w:cs="Times New Roman"/>
          <w:sz w:val="24"/>
          <w:szCs w:val="24"/>
        </w:rPr>
        <w:t xml:space="preserve">» </w:t>
      </w:r>
      <w:r w:rsidR="00981857" w:rsidRPr="00E45FCD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A63E77">
        <w:rPr>
          <w:rFonts w:ascii="Times New Roman" w:hAnsi="Times New Roman"/>
          <w:sz w:val="24"/>
          <w:szCs w:val="24"/>
        </w:rPr>
        <w:t xml:space="preserve">1 </w:t>
      </w:r>
      <w:r w:rsidR="00B82CD4">
        <w:rPr>
          <w:rFonts w:ascii="Times New Roman" w:hAnsi="Times New Roman"/>
          <w:sz w:val="24"/>
          <w:szCs w:val="24"/>
        </w:rPr>
        <w:t>полугодие</w:t>
      </w:r>
      <w:r w:rsidR="008F0434" w:rsidRPr="00E45FCD">
        <w:rPr>
          <w:rFonts w:ascii="Times New Roman" w:hAnsi="Times New Roman"/>
          <w:sz w:val="24"/>
          <w:szCs w:val="24"/>
        </w:rPr>
        <w:t xml:space="preserve"> 201</w:t>
      </w:r>
      <w:r w:rsidR="00A63E77">
        <w:rPr>
          <w:rFonts w:ascii="Times New Roman" w:hAnsi="Times New Roman"/>
          <w:sz w:val="24"/>
          <w:szCs w:val="24"/>
        </w:rPr>
        <w:t>9</w:t>
      </w:r>
      <w:r w:rsidR="00981857" w:rsidRPr="00E45FCD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</w:t>
      </w:r>
      <w:r w:rsidR="00374FB8">
        <w:rPr>
          <w:rFonts w:ascii="Times New Roman" w:hAnsi="Times New Roman"/>
          <w:sz w:val="24"/>
          <w:szCs w:val="24"/>
        </w:rPr>
        <w:t xml:space="preserve"> налоговых </w:t>
      </w:r>
      <w:r w:rsidR="00981857" w:rsidRPr="00E45FCD">
        <w:rPr>
          <w:rFonts w:ascii="Times New Roman" w:hAnsi="Times New Roman"/>
          <w:sz w:val="24"/>
          <w:szCs w:val="24"/>
        </w:rPr>
        <w:t xml:space="preserve"> </w:t>
      </w:r>
      <w:r w:rsidR="00F92054" w:rsidRPr="00E45FCD">
        <w:rPr>
          <w:rFonts w:ascii="Times New Roman" w:hAnsi="Times New Roman"/>
          <w:sz w:val="24"/>
          <w:szCs w:val="24"/>
        </w:rPr>
        <w:t>д</w:t>
      </w:r>
      <w:r w:rsidR="00F92054" w:rsidRPr="00E45F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оходов </w:t>
      </w:r>
      <w:r w:rsidR="00374FB8">
        <w:rPr>
          <w:rFonts w:ascii="Times New Roman" w:eastAsia="Calibri" w:hAnsi="Times New Roman" w:cs="Times New Roman"/>
          <w:sz w:val="24"/>
          <w:szCs w:val="24"/>
        </w:rPr>
        <w:t xml:space="preserve">по земельному налогу с организаций и </w:t>
      </w:r>
      <w:r w:rsidR="00374FB8" w:rsidRPr="00587939">
        <w:rPr>
          <w:rFonts w:ascii="Times New Roman" w:eastAsia="Calibri" w:hAnsi="Times New Roman" w:cs="Times New Roman"/>
          <w:sz w:val="24"/>
          <w:szCs w:val="24"/>
        </w:rPr>
        <w:t xml:space="preserve"> доходов, полученных от </w:t>
      </w:r>
      <w:r w:rsidR="00374FB8" w:rsidRPr="005879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оказания платных услуг (работ) и компенсации затрат государства</w:t>
      </w:r>
      <w:r w:rsidR="00374F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Default="00AC49EE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ADC" w:rsidRPr="00E45FCD">
        <w:rPr>
          <w:rFonts w:ascii="Times New Roman" w:hAnsi="Times New Roman" w:cs="Times New Roman"/>
          <w:sz w:val="24"/>
          <w:szCs w:val="24"/>
        </w:rPr>
        <w:t>.</w:t>
      </w:r>
      <w:r w:rsidR="006B1ADC" w:rsidRPr="00E4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725F13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725F13" w:rsidRPr="00E45FCD">
        <w:rPr>
          <w:rFonts w:ascii="Times New Roman" w:hAnsi="Times New Roman" w:cs="Times New Roman"/>
          <w:sz w:val="24"/>
          <w:szCs w:val="24"/>
        </w:rPr>
        <w:t>»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E45FCD">
        <w:rPr>
          <w:rFonts w:ascii="Times New Roman" w:hAnsi="Times New Roman" w:cs="Times New Roman"/>
          <w:sz w:val="24"/>
          <w:szCs w:val="24"/>
        </w:rPr>
        <w:t>о состоянию на 01.</w:t>
      </w:r>
      <w:r w:rsidR="00E36F51">
        <w:rPr>
          <w:rFonts w:ascii="Times New Roman" w:hAnsi="Times New Roman" w:cs="Times New Roman"/>
          <w:sz w:val="24"/>
          <w:szCs w:val="24"/>
        </w:rPr>
        <w:t>07</w:t>
      </w:r>
      <w:r w:rsidR="00A63E77">
        <w:rPr>
          <w:rFonts w:ascii="Times New Roman" w:hAnsi="Times New Roman" w:cs="Times New Roman"/>
          <w:sz w:val="24"/>
          <w:szCs w:val="24"/>
        </w:rPr>
        <w:t>.2019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8C3872">
        <w:rPr>
          <w:rFonts w:ascii="Times New Roman" w:hAnsi="Times New Roman" w:cs="Times New Roman"/>
          <w:sz w:val="24"/>
          <w:szCs w:val="24"/>
        </w:rPr>
        <w:t>22 957,3</w:t>
      </w:r>
      <w:r w:rsidR="009B7CA6" w:rsidRPr="00E45FC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8C3872">
        <w:rPr>
          <w:rFonts w:ascii="Times New Roman" w:hAnsi="Times New Roman" w:cs="Times New Roman"/>
          <w:sz w:val="24"/>
          <w:szCs w:val="24"/>
        </w:rPr>
        <w:t>44,80</w:t>
      </w:r>
      <w:r w:rsidR="00981857" w:rsidRPr="00E45FCD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E45FCD">
        <w:rPr>
          <w:rFonts w:ascii="Times New Roman" w:hAnsi="Times New Roman" w:cs="Times New Roman"/>
          <w:sz w:val="24"/>
          <w:szCs w:val="24"/>
        </w:rPr>
        <w:t xml:space="preserve">ных плановых назначений на </w:t>
      </w:r>
      <w:r w:rsidR="008C3872">
        <w:rPr>
          <w:rFonts w:ascii="Times New Roman" w:hAnsi="Times New Roman" w:cs="Times New Roman"/>
          <w:sz w:val="24"/>
          <w:szCs w:val="24"/>
        </w:rPr>
        <w:t>01.07</w:t>
      </w:r>
      <w:r w:rsidR="00A63E77">
        <w:rPr>
          <w:rFonts w:ascii="Times New Roman" w:hAnsi="Times New Roman" w:cs="Times New Roman"/>
          <w:sz w:val="24"/>
          <w:szCs w:val="24"/>
        </w:rPr>
        <w:t>.2019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E35119">
        <w:rPr>
          <w:rFonts w:ascii="Times New Roman" w:hAnsi="Times New Roman" w:cs="Times New Roman"/>
          <w:sz w:val="24"/>
          <w:szCs w:val="24"/>
        </w:rPr>
        <w:t>Приоритетное направление расходов бюджета ГП «Поселок Серебряный Бор» - Культура и кинематография.</w:t>
      </w:r>
    </w:p>
    <w:p w:rsidR="008C3F16" w:rsidRPr="00E35119" w:rsidRDefault="00AC49EE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1ADC" w:rsidRPr="00E45F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E45FCD">
        <w:rPr>
          <w:rFonts w:ascii="Times New Roman" w:hAnsi="Times New Roman" w:cs="Times New Roman"/>
          <w:sz w:val="24"/>
          <w:szCs w:val="24"/>
        </w:rPr>
        <w:t>Ф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A43F9A" w:rsidRPr="00E45FCD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265C52" w:rsidRPr="00E45FCD">
        <w:rPr>
          <w:rFonts w:ascii="Times New Roman" w:hAnsi="Times New Roman" w:cs="Times New Roman"/>
          <w:sz w:val="24"/>
          <w:szCs w:val="24"/>
        </w:rPr>
        <w:t>Серебряный Бор</w:t>
      </w:r>
      <w:r w:rsidR="00A43F9A" w:rsidRPr="00E45FCD">
        <w:rPr>
          <w:rFonts w:ascii="Times New Roman" w:hAnsi="Times New Roman" w:cs="Times New Roman"/>
          <w:sz w:val="24"/>
          <w:szCs w:val="24"/>
        </w:rPr>
        <w:t>»</w:t>
      </w:r>
      <w:r w:rsidR="006B1ADC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</w:t>
      </w:r>
      <w:r w:rsidR="00981857" w:rsidRPr="00E35119">
        <w:rPr>
          <w:rFonts w:ascii="Times New Roman" w:hAnsi="Times New Roman" w:cs="Times New Roman"/>
          <w:sz w:val="24"/>
          <w:szCs w:val="24"/>
        </w:rPr>
        <w:t xml:space="preserve">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="00A43F9A" w:rsidRPr="00E35119">
        <w:rPr>
          <w:rFonts w:ascii="Times New Roman" w:hAnsi="Times New Roman" w:cs="Times New Roman"/>
          <w:sz w:val="24"/>
          <w:szCs w:val="24"/>
        </w:rPr>
        <w:t>№</w:t>
      </w:r>
      <w:r w:rsidR="00981857" w:rsidRPr="00E35119">
        <w:rPr>
          <w:rFonts w:ascii="Times New Roman" w:hAnsi="Times New Roman" w:cs="Times New Roman"/>
          <w:sz w:val="24"/>
          <w:szCs w:val="24"/>
        </w:rPr>
        <w:t xml:space="preserve"> 414 </w:t>
      </w:r>
      <w:r w:rsidR="00A43F9A" w:rsidRPr="00E35119">
        <w:rPr>
          <w:rFonts w:ascii="Times New Roman" w:hAnsi="Times New Roman" w:cs="Times New Roman"/>
          <w:sz w:val="24"/>
          <w:szCs w:val="24"/>
        </w:rPr>
        <w:t>«</w:t>
      </w:r>
      <w:r w:rsidR="00981857" w:rsidRPr="00E3511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A43F9A" w:rsidRPr="00E35119">
        <w:rPr>
          <w:rFonts w:ascii="Times New Roman" w:hAnsi="Times New Roman" w:cs="Times New Roman"/>
          <w:sz w:val="24"/>
          <w:szCs w:val="24"/>
        </w:rPr>
        <w:t>»</w:t>
      </w:r>
      <w:r w:rsidR="00981857" w:rsidRPr="00E351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49EE" w:rsidRDefault="00AC49EE" w:rsidP="00CD729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1B22" w:rsidRPr="00E45FCD">
        <w:rPr>
          <w:rFonts w:ascii="Times New Roman" w:hAnsi="Times New Roman" w:cs="Times New Roman"/>
          <w:sz w:val="24"/>
          <w:szCs w:val="24"/>
        </w:rPr>
        <w:t xml:space="preserve">. </w:t>
      </w:r>
      <w:r w:rsidR="00475FC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81857" w:rsidRPr="00E45FCD">
        <w:rPr>
          <w:rFonts w:ascii="Times New Roman" w:hAnsi="Times New Roman" w:cs="Times New Roman"/>
          <w:sz w:val="24"/>
          <w:szCs w:val="24"/>
        </w:rPr>
        <w:t>данных долг</w:t>
      </w:r>
      <w:r w:rsidR="00D07E87" w:rsidRPr="00E45FCD">
        <w:rPr>
          <w:rFonts w:ascii="Times New Roman" w:hAnsi="Times New Roman" w:cs="Times New Roman"/>
          <w:sz w:val="24"/>
          <w:szCs w:val="24"/>
        </w:rPr>
        <w:t xml:space="preserve">овой книги </w:t>
      </w:r>
      <w:r w:rsidR="00A63E77">
        <w:rPr>
          <w:rFonts w:ascii="Times New Roman" w:hAnsi="Times New Roman" w:cs="Times New Roman"/>
          <w:sz w:val="24"/>
          <w:szCs w:val="24"/>
        </w:rPr>
        <w:t>за 2019 год</w:t>
      </w:r>
      <w:r w:rsidR="00E2715B">
        <w:rPr>
          <w:rFonts w:ascii="Times New Roman" w:hAnsi="Times New Roman" w:cs="Times New Roman"/>
          <w:sz w:val="24"/>
          <w:szCs w:val="24"/>
        </w:rPr>
        <w:t>,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E45FCD">
        <w:rPr>
          <w:rFonts w:ascii="Times New Roman" w:hAnsi="Times New Roman" w:cs="Times New Roman"/>
          <w:sz w:val="24"/>
          <w:szCs w:val="24"/>
        </w:rPr>
        <w:t xml:space="preserve">ного долга по состоянию на </w:t>
      </w:r>
      <w:r w:rsidR="00D07E87" w:rsidRPr="00855A81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A63E77" w:rsidRPr="00855A81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D07E87" w:rsidRPr="00855A81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63E77" w:rsidRPr="00855A8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81857" w:rsidRPr="00855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F92054" w:rsidRPr="00E45FCD">
        <w:rPr>
          <w:rFonts w:ascii="Times New Roman" w:hAnsi="Times New Roman" w:cs="Times New Roman"/>
          <w:sz w:val="24"/>
          <w:szCs w:val="24"/>
        </w:rPr>
        <w:t>1 500,00</w:t>
      </w:r>
      <w:r w:rsidR="00D07E8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A63E77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981857" w:rsidRPr="00E45FCD">
        <w:rPr>
          <w:rFonts w:ascii="Times New Roman" w:hAnsi="Times New Roman" w:cs="Times New Roman"/>
          <w:sz w:val="24"/>
          <w:szCs w:val="24"/>
        </w:rPr>
        <w:t>не превысил предельный объем муниципального долга, установленный статьей 107 БК РФ.</w:t>
      </w:r>
      <w:r w:rsidR="00475FC7">
        <w:rPr>
          <w:rFonts w:ascii="Times New Roman" w:hAnsi="Times New Roman" w:cs="Times New Roman"/>
          <w:sz w:val="24"/>
          <w:szCs w:val="24"/>
        </w:rPr>
        <w:t xml:space="preserve"> По состоянию на 01.07</w:t>
      </w:r>
      <w:r w:rsidR="00A63E77">
        <w:rPr>
          <w:rFonts w:ascii="Times New Roman" w:hAnsi="Times New Roman" w:cs="Times New Roman"/>
          <w:sz w:val="24"/>
          <w:szCs w:val="24"/>
        </w:rPr>
        <w:t>.2019 года</w:t>
      </w:r>
      <w:r w:rsidR="00981857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F6466B" w:rsidRPr="00E45FCD">
        <w:rPr>
          <w:rFonts w:ascii="Times New Roman" w:hAnsi="Times New Roman" w:cs="Times New Roman"/>
          <w:sz w:val="24"/>
          <w:szCs w:val="24"/>
        </w:rPr>
        <w:t xml:space="preserve"> </w:t>
      </w:r>
      <w:r w:rsidR="00A63E77">
        <w:rPr>
          <w:rFonts w:ascii="Times New Roman" w:hAnsi="Times New Roman"/>
          <w:sz w:val="24"/>
          <w:szCs w:val="24"/>
        </w:rPr>
        <w:t>муниципальный внутренний долг</w:t>
      </w:r>
      <w:r w:rsidR="00796B82">
        <w:rPr>
          <w:rFonts w:ascii="Times New Roman" w:hAnsi="Times New Roman"/>
          <w:sz w:val="24"/>
          <w:szCs w:val="24"/>
        </w:rPr>
        <w:t xml:space="preserve"> в размере 1 500,00 тыс. рублей</w:t>
      </w:r>
      <w:r w:rsidR="00A63E77">
        <w:rPr>
          <w:rFonts w:ascii="Times New Roman" w:hAnsi="Times New Roman"/>
          <w:sz w:val="24"/>
          <w:szCs w:val="24"/>
        </w:rPr>
        <w:t xml:space="preserve"> полностью погашен и составл</w:t>
      </w:r>
      <w:r w:rsidR="00796B82">
        <w:rPr>
          <w:rFonts w:ascii="Times New Roman" w:hAnsi="Times New Roman"/>
          <w:sz w:val="24"/>
          <w:szCs w:val="24"/>
        </w:rPr>
        <w:t>яет 0,00 тыс. рублей</w:t>
      </w:r>
      <w:r w:rsidR="007B1788">
        <w:rPr>
          <w:rFonts w:ascii="Times New Roman" w:hAnsi="Times New Roman"/>
          <w:sz w:val="24"/>
          <w:szCs w:val="24"/>
        </w:rPr>
        <w:t>.</w:t>
      </w:r>
      <w:r w:rsidR="00796B82">
        <w:rPr>
          <w:rFonts w:ascii="Times New Roman" w:hAnsi="Times New Roman"/>
          <w:sz w:val="24"/>
          <w:szCs w:val="24"/>
        </w:rPr>
        <w:t xml:space="preserve"> </w:t>
      </w:r>
      <w:r w:rsidR="005D06B9" w:rsidRPr="00855A81">
        <w:rPr>
          <w:color w:val="000000" w:themeColor="text1"/>
          <w:sz w:val="24"/>
          <w:szCs w:val="24"/>
        </w:rPr>
        <w:t xml:space="preserve"> </w:t>
      </w:r>
    </w:p>
    <w:p w:rsidR="00AC49EE" w:rsidRPr="00BC5C14" w:rsidRDefault="00AC49EE" w:rsidP="00CD7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 соответствии с </w:t>
      </w:r>
      <w:r w:rsidR="00BC5C14" w:rsidRPr="00BC5C14">
        <w:rPr>
          <w:rFonts w:ascii="Times New Roman" w:hAnsi="Times New Roman" w:cs="Times New Roman"/>
          <w:sz w:val="24"/>
          <w:szCs w:val="24"/>
        </w:rPr>
        <w:t>Решением</w:t>
      </w:r>
      <w:r w:rsidRPr="00BC5C14">
        <w:rPr>
          <w:rFonts w:ascii="Times New Roman" w:hAnsi="Times New Roman" w:cs="Times New Roman"/>
          <w:sz w:val="24"/>
          <w:szCs w:val="24"/>
        </w:rPr>
        <w:t xml:space="preserve"> Серебряноборского поселкового Совета (</w:t>
      </w:r>
      <w:r w:rsidRPr="00BC5C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5C14">
        <w:rPr>
          <w:rFonts w:ascii="Times New Roman" w:hAnsi="Times New Roman" w:cs="Times New Roman"/>
          <w:sz w:val="24"/>
          <w:szCs w:val="24"/>
        </w:rPr>
        <w:t xml:space="preserve"> СОЗЫВА) от 31.05.2019 № 5-21 «О внесении изменений в решение Серебряноборского поселкового </w:t>
      </w:r>
      <w:r w:rsidRPr="00BC5C14">
        <w:rPr>
          <w:rFonts w:ascii="Times New Roman" w:hAnsi="Times New Roman" w:cs="Times New Roman"/>
          <w:sz w:val="24"/>
          <w:szCs w:val="24"/>
        </w:rPr>
        <w:lastRenderedPageBreak/>
        <w:t>Совета от 25.12.2018 г. № 2-16 «О бюджете городского поселения «Поселок Серебряный Бор» Нер</w:t>
      </w:r>
      <w:r w:rsidR="00BC5C14" w:rsidRPr="00BC5C14">
        <w:rPr>
          <w:rFonts w:ascii="Times New Roman" w:hAnsi="Times New Roman" w:cs="Times New Roman"/>
          <w:sz w:val="24"/>
          <w:szCs w:val="24"/>
        </w:rPr>
        <w:t>юнгринского района на 2019 год» профицит бюджета городского поселения «Поселок Серебряный Бор» составил 605,0 тыс. рублей.</w:t>
      </w:r>
    </w:p>
    <w:p w:rsidR="00BC5C14" w:rsidRDefault="00BC5C14" w:rsidP="00BC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42E8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>при исполнении</w:t>
      </w:r>
      <w:r w:rsidRPr="008F42E8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на 01.07.2019 года образовался 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дефицит на  сумму</w:t>
      </w:r>
      <w:r w:rsidRPr="008F4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4 008,7</w:t>
      </w:r>
      <w:r w:rsidRPr="008F42E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CD7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такой показатель исполнения бюджета ГП «Поселок Серебряный Бор» повлиял возврат остатков, неиспользованных на 01.01.2019г субсидий в вышестоящий бюджет в сумме 8 241,33 тыс. рублей.</w:t>
      </w:r>
    </w:p>
    <w:p w:rsidR="00BC5C14" w:rsidRPr="00E45FCD" w:rsidRDefault="00BC5C14" w:rsidP="00BC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Дефицит бюджета городского поселения «Поселок Серебряный Бор» соответствует пункту 3 статьи 92,1 Бюджетного Кодекса РФ.</w:t>
      </w:r>
    </w:p>
    <w:p w:rsidR="00374FB8" w:rsidRDefault="006D4E5B" w:rsidP="005D06B9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B4CFD">
        <w:rPr>
          <w:sz w:val="24"/>
          <w:szCs w:val="24"/>
        </w:rPr>
        <w:t xml:space="preserve">. </w:t>
      </w:r>
      <w:r w:rsidR="00EA308B" w:rsidRPr="005265BA">
        <w:rPr>
          <w:sz w:val="24"/>
          <w:szCs w:val="24"/>
        </w:rPr>
        <w:t xml:space="preserve">Решением Серебряноборского поселкового Совета депутатов от </w:t>
      </w:r>
      <w:r w:rsidR="00EA308B">
        <w:rPr>
          <w:sz w:val="24"/>
          <w:szCs w:val="24"/>
        </w:rPr>
        <w:t>31.05.2019</w:t>
      </w:r>
      <w:r w:rsidR="00EA308B" w:rsidRPr="005265BA">
        <w:rPr>
          <w:sz w:val="24"/>
          <w:szCs w:val="24"/>
        </w:rPr>
        <w:t xml:space="preserve"> № </w:t>
      </w:r>
      <w:r w:rsidR="00EA308B">
        <w:rPr>
          <w:sz w:val="24"/>
          <w:szCs w:val="24"/>
        </w:rPr>
        <w:t>5-21</w:t>
      </w:r>
      <w:r w:rsidR="00EA308B" w:rsidRPr="005265BA">
        <w:rPr>
          <w:sz w:val="24"/>
          <w:szCs w:val="24"/>
        </w:rPr>
        <w:t xml:space="preserve"> «О внесении изменений в решение Серебрян</w:t>
      </w:r>
      <w:r w:rsidR="00EA308B">
        <w:rPr>
          <w:sz w:val="24"/>
          <w:szCs w:val="24"/>
        </w:rPr>
        <w:t>об</w:t>
      </w:r>
      <w:r w:rsidR="00EA308B" w:rsidRPr="005265BA">
        <w:rPr>
          <w:sz w:val="24"/>
          <w:szCs w:val="24"/>
        </w:rPr>
        <w:t xml:space="preserve">орского поселкового Совета депутатов от </w:t>
      </w:r>
      <w:r w:rsidR="00EA308B">
        <w:rPr>
          <w:sz w:val="24"/>
          <w:szCs w:val="24"/>
        </w:rPr>
        <w:t>25.12.2018</w:t>
      </w:r>
      <w:r w:rsidR="00EA308B" w:rsidRPr="005265BA">
        <w:rPr>
          <w:sz w:val="24"/>
          <w:szCs w:val="24"/>
        </w:rPr>
        <w:t xml:space="preserve"> № 2-</w:t>
      </w:r>
      <w:r w:rsidR="00EA308B">
        <w:rPr>
          <w:sz w:val="24"/>
          <w:szCs w:val="24"/>
        </w:rPr>
        <w:t>16</w:t>
      </w:r>
      <w:r w:rsidR="00EA308B" w:rsidRPr="005265BA">
        <w:rPr>
          <w:sz w:val="24"/>
          <w:szCs w:val="24"/>
        </w:rPr>
        <w:t xml:space="preserve"> «Об утверждении бюджета городского поселения «Поселок Серебряный Бо</w:t>
      </w:r>
      <w:r w:rsidR="00EA308B">
        <w:rPr>
          <w:sz w:val="24"/>
          <w:szCs w:val="24"/>
        </w:rPr>
        <w:t>р» Нерюнгринского района на 2019</w:t>
      </w:r>
      <w:r w:rsidR="00EA308B" w:rsidRPr="005265BA">
        <w:rPr>
          <w:sz w:val="24"/>
          <w:szCs w:val="24"/>
        </w:rPr>
        <w:t xml:space="preserve"> год»</w:t>
      </w:r>
      <w:r w:rsidR="003B4CFD">
        <w:rPr>
          <w:sz w:val="24"/>
          <w:szCs w:val="24"/>
        </w:rPr>
        <w:t xml:space="preserve"> предусмотрено финансирование </w:t>
      </w:r>
      <w:r w:rsidR="00EA308B">
        <w:rPr>
          <w:sz w:val="24"/>
          <w:szCs w:val="24"/>
        </w:rPr>
        <w:t>четырех</w:t>
      </w:r>
      <w:r w:rsidR="003B4CFD">
        <w:rPr>
          <w:sz w:val="24"/>
          <w:szCs w:val="24"/>
        </w:rPr>
        <w:t xml:space="preserve"> муниципальных программ на сумму </w:t>
      </w:r>
      <w:r w:rsidR="00EA308B">
        <w:rPr>
          <w:sz w:val="24"/>
          <w:szCs w:val="24"/>
        </w:rPr>
        <w:t>4 029,50</w:t>
      </w:r>
      <w:r w:rsidR="003B4CFD">
        <w:rPr>
          <w:sz w:val="24"/>
          <w:szCs w:val="24"/>
        </w:rPr>
        <w:t xml:space="preserve"> тыс. рублей</w:t>
      </w:r>
      <w:r w:rsidR="00855A81">
        <w:rPr>
          <w:sz w:val="24"/>
          <w:szCs w:val="24"/>
        </w:rPr>
        <w:t>.</w:t>
      </w:r>
      <w:r w:rsidR="004D2E60">
        <w:rPr>
          <w:sz w:val="24"/>
          <w:szCs w:val="24"/>
        </w:rPr>
        <w:t xml:space="preserve"> Фактическое исполнение составило 1 089,92</w:t>
      </w:r>
      <w:r w:rsidR="00D42FCC">
        <w:rPr>
          <w:sz w:val="24"/>
          <w:szCs w:val="24"/>
        </w:rPr>
        <w:t xml:space="preserve"> тыс. рублей. Анализ показал, </w:t>
      </w:r>
      <w:r w:rsidR="00D42FCC" w:rsidRPr="008F42E8">
        <w:rPr>
          <w:sz w:val="24"/>
          <w:szCs w:val="24"/>
        </w:rPr>
        <w:t>что имеет м</w:t>
      </w:r>
      <w:r w:rsidR="00D42FCC">
        <w:rPr>
          <w:sz w:val="24"/>
          <w:szCs w:val="24"/>
        </w:rPr>
        <w:t xml:space="preserve">есто низкое освоение бюджетных средств по </w:t>
      </w:r>
      <w:r w:rsidR="00D42FCC" w:rsidRPr="008F42E8">
        <w:rPr>
          <w:sz w:val="24"/>
          <w:szCs w:val="24"/>
        </w:rPr>
        <w:t>муниципальным программам.</w:t>
      </w:r>
    </w:p>
    <w:p w:rsidR="00D73B42" w:rsidRDefault="00D73B42" w:rsidP="00D73B42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6307A6">
        <w:rPr>
          <w:sz w:val="24"/>
          <w:szCs w:val="24"/>
        </w:rPr>
        <w:t xml:space="preserve">          </w:t>
      </w:r>
      <w:proofErr w:type="gramStart"/>
      <w:r w:rsidRPr="006307A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об исполнении мероприятий в рамках целевых программ</w:t>
      </w:r>
      <w:r w:rsidRPr="006307A6">
        <w:rPr>
          <w:sz w:val="24"/>
          <w:szCs w:val="24"/>
        </w:rPr>
        <w:t xml:space="preserve"> </w:t>
      </w:r>
      <w:r>
        <w:rPr>
          <w:sz w:val="24"/>
          <w:szCs w:val="24"/>
        </w:rPr>
        <w:t>на 01.07.2019 г. ГП «Поселок Серебряный Бор»</w:t>
      </w:r>
      <w:r w:rsidRPr="006307A6">
        <w:rPr>
          <w:sz w:val="24"/>
          <w:szCs w:val="24"/>
        </w:rPr>
        <w:t xml:space="preserve"> </w:t>
      </w:r>
      <w:r w:rsidRPr="00E45FCD">
        <w:rPr>
          <w:sz w:val="24"/>
          <w:szCs w:val="24"/>
        </w:rPr>
        <w:t xml:space="preserve">не </w:t>
      </w:r>
      <w:r>
        <w:rPr>
          <w:sz w:val="24"/>
          <w:szCs w:val="24"/>
        </w:rPr>
        <w:t>соответствуют паспортам муниципальных программ, данным отраженным в Решении Серебряноборского поселкового Совета (</w:t>
      </w:r>
      <w:r>
        <w:rPr>
          <w:sz w:val="24"/>
          <w:szCs w:val="24"/>
          <w:lang w:val="en-US"/>
        </w:rPr>
        <w:t>IV</w:t>
      </w:r>
      <w:r w:rsidRPr="007437E4">
        <w:rPr>
          <w:sz w:val="24"/>
          <w:szCs w:val="24"/>
        </w:rPr>
        <w:t xml:space="preserve"> </w:t>
      </w:r>
      <w:r>
        <w:rPr>
          <w:sz w:val="24"/>
          <w:szCs w:val="24"/>
        </w:rPr>
        <w:t>СОЗЫВА)</w:t>
      </w:r>
      <w:r w:rsidR="000B1B69">
        <w:rPr>
          <w:sz w:val="24"/>
          <w:szCs w:val="24"/>
        </w:rPr>
        <w:t xml:space="preserve"> от 31.05.2019 № 5-21</w:t>
      </w:r>
      <w:r>
        <w:rPr>
          <w:sz w:val="24"/>
          <w:szCs w:val="24"/>
        </w:rPr>
        <w:t xml:space="preserve"> «О внесении изменений в решение Серебряноборского поселкового Совета от 25.12.2018 г. № 2-16 «О бюджете городского поселения «Поселок Серебряный Бор» Нерюнгринского района на 2019 год». </w:t>
      </w:r>
      <w:proofErr w:type="gramEnd"/>
    </w:p>
    <w:p w:rsidR="00374FB8" w:rsidRDefault="00374FB8" w:rsidP="00374F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proofErr w:type="gramStart"/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В нарушение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п.40 раздела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val="en-US" w:eastAsia="en-US"/>
        </w:rPr>
        <w:t>IV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постановления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поселковой администрации городского поселения «Поселок Серебряный Бор» Нерюнгринского района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«Об утверждении Порядка разработки,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реализации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оценке эффективности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муниципальных программ муниципального образования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городское поселение «Поселок Серебряный Бор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от 14.11.2018 г. № 542-п, муниципальные программы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своевременно н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е приведены в соответствие с Р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ешени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ем </w:t>
      </w:r>
      <w:r w:rsidRPr="00E45FCD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Pr="00E45FC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31.05.2019 № 5-21 «О внесении изменений в решение Серебряноборского поселкового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от 25.12.2018 г. № 2-16  «О</w:t>
      </w:r>
      <w:r w:rsidRPr="00E45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бюджете муниципального образования городское поселение «Поселок Серебряный Бор» Нерюнгринского района на 2019 год»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, не позднее </w:t>
      </w:r>
      <w:r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>двух</w:t>
      </w:r>
      <w:r w:rsidRPr="00754878"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  <w:t xml:space="preserve"> месяцев со дня вступления решения в силу.</w:t>
      </w:r>
    </w:p>
    <w:p w:rsidR="00374FB8" w:rsidRPr="00374FB8" w:rsidRDefault="00374FB8" w:rsidP="00374F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 w:cs="Times New Roman"/>
          <w:bCs/>
          <w:color w:val="26282F"/>
          <w:sz w:val="24"/>
          <w:szCs w:val="24"/>
          <w:lang w:eastAsia="en-US"/>
        </w:rPr>
      </w:pPr>
      <w:r w:rsidRPr="00754878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21D" w:rsidRDefault="00855A81" w:rsidP="005849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5621D" w:rsidRPr="006307A6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45621D" w:rsidRPr="0049241E">
        <w:rPr>
          <w:rFonts w:ascii="Times New Roman" w:hAnsi="Times New Roman"/>
          <w:sz w:val="24"/>
          <w:szCs w:val="24"/>
        </w:rPr>
        <w:t xml:space="preserve">Серебряноборского поселкового Совета депутатов </w:t>
      </w:r>
      <w:r w:rsidR="0045621D" w:rsidRPr="0049241E">
        <w:rPr>
          <w:rFonts w:ascii="Times New Roman" w:hAnsi="Times New Roman" w:cs="Times New Roman"/>
          <w:sz w:val="24"/>
          <w:szCs w:val="24"/>
        </w:rPr>
        <w:t>от 31.05.2019 № 5-21 «О внесении изменений в решение Серебряноборского поселкового Совета от 25.12.2018 г. № 2-16  «О бюджете муниципального образования городское поселение «Поселок Серебряный Бор» Нерюнгринского района на 2019 год»</w:t>
      </w:r>
      <w:r w:rsidR="0045621D">
        <w:rPr>
          <w:rFonts w:ascii="Times New Roman" w:hAnsi="Times New Roman" w:cs="Times New Roman"/>
          <w:sz w:val="24"/>
          <w:szCs w:val="24"/>
        </w:rPr>
        <w:t xml:space="preserve"> приложение № 4 «Распределение целевых программ бюджета городского поселения «Поселок Серебряный Бор» Нерюнгринского района на 2019 год», финансирование по данной целевой програм</w:t>
      </w:r>
      <w:r w:rsidR="004D2E60">
        <w:rPr>
          <w:rFonts w:ascii="Times New Roman" w:hAnsi="Times New Roman" w:cs="Times New Roman"/>
          <w:sz w:val="24"/>
          <w:szCs w:val="24"/>
        </w:rPr>
        <w:t xml:space="preserve">ме запланировано </w:t>
      </w:r>
      <w:r w:rsidR="0045621D">
        <w:rPr>
          <w:rFonts w:ascii="Times New Roman" w:hAnsi="Times New Roman" w:cs="Times New Roman"/>
          <w:sz w:val="24"/>
          <w:szCs w:val="24"/>
        </w:rPr>
        <w:t xml:space="preserve"> 1 928,50 тыс</w:t>
      </w:r>
      <w:proofErr w:type="gramEnd"/>
      <w:r w:rsidR="0045621D">
        <w:rPr>
          <w:rFonts w:ascii="Times New Roman" w:hAnsi="Times New Roman" w:cs="Times New Roman"/>
          <w:sz w:val="24"/>
          <w:szCs w:val="24"/>
        </w:rPr>
        <w:t xml:space="preserve">. рублей, что </w:t>
      </w:r>
      <w:r w:rsidR="0045621D" w:rsidRPr="007C466F">
        <w:rPr>
          <w:rFonts w:ascii="Times New Roman" w:hAnsi="Times New Roman" w:cs="Times New Roman"/>
          <w:i/>
          <w:sz w:val="24"/>
          <w:szCs w:val="24"/>
        </w:rPr>
        <w:t>не соответствует</w:t>
      </w:r>
      <w:r w:rsidR="0045621D">
        <w:rPr>
          <w:rFonts w:ascii="Times New Roman" w:hAnsi="Times New Roman" w:cs="Times New Roman"/>
          <w:sz w:val="24"/>
          <w:szCs w:val="24"/>
        </w:rPr>
        <w:t xml:space="preserve"> приложению № 2 «Распределение бюджетных ассигнований по разделам, подразделам, целевым статьям и </w:t>
      </w:r>
      <w:r w:rsidR="002E3126">
        <w:rPr>
          <w:rFonts w:ascii="Times New Roman" w:hAnsi="Times New Roman" w:cs="Times New Roman"/>
          <w:sz w:val="24"/>
          <w:szCs w:val="24"/>
        </w:rPr>
        <w:t>видам</w:t>
      </w:r>
      <w:r w:rsidR="0045621D">
        <w:rPr>
          <w:rFonts w:ascii="Times New Roman" w:hAnsi="Times New Roman" w:cs="Times New Roman"/>
          <w:sz w:val="24"/>
          <w:szCs w:val="24"/>
        </w:rPr>
        <w:t xml:space="preserve"> расходов бюджетной классификации бюджета городского поселения «Поселок Серебряный Бор» Нерюнгринского района на 2019 год»</w:t>
      </w:r>
      <w:r w:rsidR="0045621D" w:rsidRPr="007C466F">
        <w:rPr>
          <w:rFonts w:ascii="Times New Roman" w:hAnsi="Times New Roman" w:cs="Times New Roman"/>
          <w:sz w:val="24"/>
          <w:szCs w:val="24"/>
        </w:rPr>
        <w:t xml:space="preserve"> </w:t>
      </w:r>
      <w:r w:rsidR="0045621D">
        <w:rPr>
          <w:rFonts w:ascii="Times New Roman" w:hAnsi="Times New Roman" w:cs="Times New Roman"/>
          <w:sz w:val="24"/>
          <w:szCs w:val="24"/>
        </w:rPr>
        <w:t>(1 928,70 тыс. руб.).</w:t>
      </w:r>
    </w:p>
    <w:p w:rsidR="00DA71E0" w:rsidRPr="00B20AD5" w:rsidRDefault="00DA71E0" w:rsidP="00BC66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3CE2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C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CD729A" w:rsidRPr="00CD729A" w:rsidRDefault="00CD729A" w:rsidP="00CD7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9A" w:rsidRPr="00CD729A" w:rsidRDefault="00CD729A" w:rsidP="00CD729A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Поселковой а</w:t>
      </w:r>
      <w:r w:rsidRPr="00CD729A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CD72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729A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</w:t>
      </w:r>
      <w:r>
        <w:rPr>
          <w:rFonts w:ascii="Times New Roman" w:eastAsia="Calibri" w:hAnsi="Times New Roman" w:cs="Times New Roman"/>
          <w:sz w:val="24"/>
          <w:szCs w:val="24"/>
        </w:rPr>
        <w:t>Серебряный Бор</w:t>
      </w:r>
      <w:r w:rsidRPr="00CD729A">
        <w:rPr>
          <w:rFonts w:ascii="Times New Roman" w:eastAsia="Calibri" w:hAnsi="Times New Roman" w:cs="Times New Roman"/>
          <w:sz w:val="24"/>
          <w:szCs w:val="24"/>
        </w:rPr>
        <w:t>» привести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CD729A" w:rsidRDefault="00CD729A" w:rsidP="00CD7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1E0" w:rsidRPr="00E45FCD" w:rsidRDefault="00DA71E0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FCF" w:rsidRPr="00CD729A" w:rsidRDefault="00CD729A" w:rsidP="00CD729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F7578" w:rsidRPr="00CD729A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CD729A">
        <w:rPr>
          <w:rFonts w:ascii="Times New Roman" w:hAnsi="Times New Roman"/>
          <w:b/>
          <w:sz w:val="24"/>
          <w:szCs w:val="24"/>
        </w:rPr>
        <w:t xml:space="preserve"> </w:t>
      </w:r>
      <w:r w:rsidR="00547F4D" w:rsidRPr="00CD729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CD729A">
        <w:rPr>
          <w:rFonts w:ascii="Times New Roman" w:hAnsi="Times New Roman"/>
          <w:sz w:val="24"/>
          <w:szCs w:val="24"/>
        </w:rPr>
        <w:t>Серебряный Бор</w:t>
      </w:r>
      <w:r w:rsidR="00547F4D" w:rsidRPr="00CD729A">
        <w:rPr>
          <w:rFonts w:ascii="Times New Roman" w:hAnsi="Times New Roman"/>
          <w:sz w:val="24"/>
          <w:szCs w:val="24"/>
        </w:rPr>
        <w:t>» к</w:t>
      </w:r>
      <w:r w:rsidR="00642FCF" w:rsidRPr="00CD729A">
        <w:rPr>
          <w:rFonts w:ascii="Times New Roman" w:hAnsi="Times New Roman"/>
          <w:sz w:val="24"/>
          <w:szCs w:val="24"/>
        </w:rPr>
        <w:t xml:space="preserve">ак </w:t>
      </w:r>
      <w:r w:rsidR="00E52072" w:rsidRPr="00CD729A">
        <w:rPr>
          <w:rFonts w:ascii="Times New Roman" w:hAnsi="Times New Roman"/>
          <w:sz w:val="24"/>
          <w:szCs w:val="24"/>
        </w:rPr>
        <w:t xml:space="preserve">главному </w:t>
      </w:r>
      <w:r w:rsidR="00642FCF" w:rsidRPr="00CD729A">
        <w:rPr>
          <w:rFonts w:ascii="Times New Roman" w:hAnsi="Times New Roman"/>
          <w:sz w:val="24"/>
          <w:szCs w:val="24"/>
        </w:rPr>
        <w:t>администратору доходов в доходной части на 201</w:t>
      </w:r>
      <w:r w:rsidR="00796B82" w:rsidRPr="00CD729A">
        <w:rPr>
          <w:rFonts w:ascii="Times New Roman" w:hAnsi="Times New Roman"/>
          <w:sz w:val="24"/>
          <w:szCs w:val="24"/>
        </w:rPr>
        <w:t>9</w:t>
      </w:r>
      <w:r w:rsidR="00642FCF" w:rsidRPr="00CD729A">
        <w:rPr>
          <w:rFonts w:ascii="Times New Roman" w:hAnsi="Times New Roman"/>
          <w:sz w:val="24"/>
          <w:szCs w:val="24"/>
        </w:rPr>
        <w:t xml:space="preserve"> год рассмотреть динамику возможного процента роста доходов, получаемых от управления муниципальным имуществом </w:t>
      </w:r>
      <w:r w:rsidR="008613EA" w:rsidRPr="00CD729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265C52" w:rsidRPr="00CD729A">
        <w:rPr>
          <w:rFonts w:ascii="Times New Roman" w:hAnsi="Times New Roman"/>
          <w:sz w:val="24"/>
          <w:szCs w:val="24"/>
        </w:rPr>
        <w:t>Серебряный Бор</w:t>
      </w:r>
      <w:r w:rsidR="008613EA" w:rsidRPr="00CD729A">
        <w:rPr>
          <w:rFonts w:ascii="Times New Roman" w:hAnsi="Times New Roman"/>
          <w:sz w:val="24"/>
          <w:szCs w:val="24"/>
        </w:rPr>
        <w:t>»</w:t>
      </w:r>
      <w:r w:rsidR="00C57463" w:rsidRPr="00CD729A">
        <w:rPr>
          <w:rFonts w:ascii="Times New Roman" w:hAnsi="Times New Roman"/>
          <w:sz w:val="24"/>
          <w:szCs w:val="24"/>
        </w:rPr>
        <w:t>.</w:t>
      </w:r>
    </w:p>
    <w:p w:rsidR="00FF60F8" w:rsidRDefault="00CD729A" w:rsidP="00D42FCC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2FCC">
        <w:rPr>
          <w:rFonts w:ascii="Times New Roman" w:hAnsi="Times New Roman"/>
          <w:sz w:val="24"/>
          <w:szCs w:val="24"/>
        </w:rPr>
        <w:t xml:space="preserve">.   </w:t>
      </w:r>
      <w:r w:rsidR="00483698" w:rsidRPr="00384706">
        <w:rPr>
          <w:rFonts w:ascii="Times New Roman" w:hAnsi="Times New Roman"/>
          <w:sz w:val="24"/>
          <w:szCs w:val="24"/>
        </w:rPr>
        <w:t>Поселковой администрации</w:t>
      </w:r>
      <w:r w:rsidR="00483698" w:rsidRPr="00384706">
        <w:rPr>
          <w:rFonts w:ascii="Times New Roman" w:hAnsi="Times New Roman"/>
          <w:b/>
          <w:sz w:val="24"/>
          <w:szCs w:val="24"/>
        </w:rPr>
        <w:t xml:space="preserve"> </w:t>
      </w:r>
      <w:r w:rsidR="00483698" w:rsidRPr="00384706">
        <w:rPr>
          <w:rFonts w:ascii="Times New Roman" w:hAnsi="Times New Roman"/>
          <w:sz w:val="24"/>
          <w:szCs w:val="24"/>
        </w:rPr>
        <w:t xml:space="preserve">городского поселения «Поселок Серебряный Бор» усилить </w:t>
      </w:r>
      <w:proofErr w:type="gramStart"/>
      <w:r w:rsidR="00483698" w:rsidRPr="003847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83698" w:rsidRPr="00384706">
        <w:rPr>
          <w:rFonts w:ascii="Times New Roman" w:hAnsi="Times New Roman"/>
          <w:sz w:val="24"/>
          <w:szCs w:val="24"/>
        </w:rPr>
        <w:t xml:space="preserve"> исполнением мероприятий в рамках целевых программ.</w:t>
      </w:r>
      <w:r w:rsidR="00065AA5" w:rsidRPr="00384706">
        <w:rPr>
          <w:rFonts w:ascii="Times New Roman" w:hAnsi="Times New Roman"/>
          <w:sz w:val="24"/>
          <w:szCs w:val="24"/>
        </w:rPr>
        <w:t xml:space="preserve"> </w:t>
      </w:r>
      <w:r w:rsidR="005849B3">
        <w:rPr>
          <w:rFonts w:ascii="Times New Roman" w:hAnsi="Times New Roman"/>
          <w:sz w:val="24"/>
          <w:szCs w:val="24"/>
        </w:rPr>
        <w:t>Привести в соответствие объемы финансового обеспечения в муниципальных программах ГП «Поселок Серебряный Бор» объемам бюджетных ассигнований, утвержденных Решением о бюджете муниципального образования городское поселение «Поселок Серебряный Бор» и п</w:t>
      </w:r>
      <w:r w:rsidR="00065AA5" w:rsidRPr="00384706">
        <w:rPr>
          <w:rFonts w:ascii="Times New Roman" w:hAnsi="Times New Roman"/>
          <w:sz w:val="24"/>
          <w:szCs w:val="24"/>
        </w:rPr>
        <w:t xml:space="preserve">редоставить муниципальные правовые акты по </w:t>
      </w:r>
      <w:r w:rsidR="00D42FCC">
        <w:rPr>
          <w:rFonts w:ascii="Times New Roman" w:hAnsi="Times New Roman"/>
          <w:sz w:val="24"/>
          <w:szCs w:val="24"/>
        </w:rPr>
        <w:t>внесению изменений в действующие</w:t>
      </w:r>
      <w:r w:rsidR="00796B82" w:rsidRPr="00384706">
        <w:rPr>
          <w:rFonts w:ascii="Times New Roman" w:hAnsi="Times New Roman"/>
          <w:sz w:val="24"/>
          <w:szCs w:val="24"/>
        </w:rPr>
        <w:t xml:space="preserve"> </w:t>
      </w:r>
      <w:r w:rsidR="00D42FCC">
        <w:rPr>
          <w:rFonts w:ascii="Times New Roman" w:hAnsi="Times New Roman"/>
          <w:sz w:val="24"/>
          <w:szCs w:val="24"/>
        </w:rPr>
        <w:t>муниципальные</w:t>
      </w:r>
      <w:r w:rsidR="00796B82" w:rsidRPr="00384706">
        <w:rPr>
          <w:rFonts w:ascii="Times New Roman" w:hAnsi="Times New Roman"/>
          <w:sz w:val="24"/>
          <w:szCs w:val="24"/>
        </w:rPr>
        <w:t xml:space="preserve"> программ</w:t>
      </w:r>
      <w:r w:rsidR="00D42FCC">
        <w:rPr>
          <w:rFonts w:ascii="Times New Roman" w:hAnsi="Times New Roman"/>
          <w:sz w:val="24"/>
          <w:szCs w:val="24"/>
        </w:rPr>
        <w:t>ы</w:t>
      </w:r>
      <w:r w:rsidR="00796B82" w:rsidRPr="00384706">
        <w:rPr>
          <w:rFonts w:ascii="Times New Roman" w:hAnsi="Times New Roman"/>
          <w:sz w:val="24"/>
          <w:szCs w:val="24"/>
        </w:rPr>
        <w:t xml:space="preserve"> на 2019</w:t>
      </w:r>
      <w:r w:rsidR="005849B3">
        <w:rPr>
          <w:rFonts w:ascii="Times New Roman" w:hAnsi="Times New Roman"/>
          <w:sz w:val="24"/>
          <w:szCs w:val="24"/>
        </w:rPr>
        <w:t xml:space="preserve"> год в Контрольно-счетную палату МО «Нерюнгринский район».</w:t>
      </w:r>
    </w:p>
    <w:p w:rsidR="00FF60F8" w:rsidRDefault="00CD729A" w:rsidP="00D42FCC">
      <w:pPr>
        <w:pStyle w:val="ab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42FCC">
        <w:rPr>
          <w:rFonts w:ascii="Times New Roman" w:hAnsi="Times New Roman"/>
          <w:sz w:val="24"/>
          <w:szCs w:val="24"/>
        </w:rPr>
        <w:t>.</w:t>
      </w:r>
      <w:r w:rsidR="00FF60F8" w:rsidRPr="00FF60F8">
        <w:rPr>
          <w:rFonts w:ascii="Times New Roman" w:hAnsi="Times New Roman"/>
          <w:sz w:val="24"/>
          <w:szCs w:val="24"/>
        </w:rPr>
        <w:tab/>
      </w:r>
      <w:r w:rsidR="00D42FCC">
        <w:rPr>
          <w:rFonts w:ascii="Times New Roman" w:hAnsi="Times New Roman"/>
          <w:sz w:val="24"/>
          <w:szCs w:val="24"/>
        </w:rPr>
        <w:t xml:space="preserve">   </w:t>
      </w:r>
      <w:r w:rsidR="00FF60F8" w:rsidRPr="00FF60F8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МО «Нерюнгринский район Отчет по исполнению целевых индикаторов по муниципальным программам за 1 </w:t>
      </w:r>
      <w:r w:rsidR="00B20AD5">
        <w:rPr>
          <w:rFonts w:ascii="Times New Roman" w:hAnsi="Times New Roman"/>
          <w:sz w:val="24"/>
          <w:szCs w:val="24"/>
        </w:rPr>
        <w:t>полугодие</w:t>
      </w:r>
      <w:r w:rsidR="00FF60F8" w:rsidRPr="00FF60F8">
        <w:rPr>
          <w:rFonts w:ascii="Times New Roman" w:hAnsi="Times New Roman"/>
          <w:sz w:val="24"/>
          <w:szCs w:val="24"/>
        </w:rPr>
        <w:t xml:space="preserve"> 2019 года.</w:t>
      </w:r>
    </w:p>
    <w:p w:rsidR="00384706" w:rsidRPr="00DA71E0" w:rsidRDefault="000568D5" w:rsidP="00D42FCC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42FCC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="00384706" w:rsidRPr="000804E5">
        <w:rPr>
          <w:rFonts w:ascii="Times New Roman" w:hAnsi="Times New Roman"/>
          <w:sz w:val="24"/>
          <w:szCs w:val="24"/>
        </w:rPr>
        <w:t>Привести в соответствие</w:t>
      </w:r>
      <w:r w:rsidR="000804E5" w:rsidRPr="000804E5">
        <w:rPr>
          <w:rFonts w:ascii="Times New Roman" w:hAnsi="Times New Roman"/>
          <w:sz w:val="24"/>
          <w:szCs w:val="24"/>
        </w:rPr>
        <w:t xml:space="preserve"> </w:t>
      </w:r>
      <w:r w:rsidR="009A3E8D">
        <w:rPr>
          <w:rFonts w:ascii="Times New Roman" w:hAnsi="Times New Roman"/>
          <w:sz w:val="24"/>
          <w:szCs w:val="24"/>
        </w:rPr>
        <w:t>бюджетные ассигнования</w:t>
      </w:r>
      <w:r w:rsidR="000804E5" w:rsidRPr="000804E5">
        <w:rPr>
          <w:rFonts w:ascii="Times New Roman" w:hAnsi="Times New Roman"/>
          <w:sz w:val="24"/>
          <w:szCs w:val="24"/>
        </w:rPr>
        <w:t xml:space="preserve"> в приложении № </w:t>
      </w:r>
      <w:r>
        <w:rPr>
          <w:rFonts w:ascii="Times New Roman" w:hAnsi="Times New Roman"/>
          <w:sz w:val="24"/>
          <w:szCs w:val="24"/>
        </w:rPr>
        <w:t>2</w:t>
      </w:r>
      <w:r w:rsidR="000804E5" w:rsidRPr="000804E5">
        <w:rPr>
          <w:rFonts w:ascii="Times New Roman" w:hAnsi="Times New Roman"/>
          <w:sz w:val="24"/>
          <w:szCs w:val="24"/>
        </w:rPr>
        <w:t xml:space="preserve"> «Распределение бюджетных ассигнований по разделам, подразделам, целевым статьям и </w:t>
      </w:r>
      <w:r w:rsidR="002E3126">
        <w:rPr>
          <w:rFonts w:ascii="Times New Roman" w:hAnsi="Times New Roman"/>
          <w:sz w:val="24"/>
          <w:szCs w:val="24"/>
        </w:rPr>
        <w:t>видам</w:t>
      </w:r>
      <w:r w:rsidR="000804E5" w:rsidRPr="000804E5">
        <w:rPr>
          <w:rFonts w:ascii="Times New Roman" w:hAnsi="Times New Roman"/>
          <w:sz w:val="24"/>
          <w:szCs w:val="24"/>
        </w:rPr>
        <w:t xml:space="preserve"> расходов бюджетной классификации бюджета городского поселения «Поселок Серебряный Бор» Нерюнгринского района на 2019 год»</w:t>
      </w:r>
      <w:r w:rsidR="000804E5">
        <w:rPr>
          <w:rFonts w:ascii="Times New Roman" w:hAnsi="Times New Roman"/>
          <w:sz w:val="24"/>
          <w:szCs w:val="24"/>
        </w:rPr>
        <w:t xml:space="preserve"> и приложении № </w:t>
      </w:r>
      <w:r>
        <w:rPr>
          <w:rFonts w:ascii="Times New Roman" w:hAnsi="Times New Roman"/>
          <w:sz w:val="24"/>
          <w:szCs w:val="24"/>
        </w:rPr>
        <w:t>4</w:t>
      </w:r>
      <w:r w:rsidR="000804E5">
        <w:rPr>
          <w:rFonts w:ascii="Times New Roman" w:hAnsi="Times New Roman"/>
          <w:sz w:val="24"/>
          <w:szCs w:val="24"/>
        </w:rPr>
        <w:t xml:space="preserve"> «</w:t>
      </w:r>
      <w:r w:rsidR="0003430A" w:rsidRPr="0003430A">
        <w:rPr>
          <w:rFonts w:ascii="Times New Roman" w:hAnsi="Times New Roman"/>
          <w:sz w:val="24"/>
          <w:szCs w:val="24"/>
        </w:rPr>
        <w:t>Распределение</w:t>
      </w:r>
      <w:r w:rsidR="000804E5" w:rsidRPr="0003430A">
        <w:rPr>
          <w:rFonts w:ascii="Times New Roman" w:hAnsi="Times New Roman"/>
          <w:sz w:val="24"/>
          <w:szCs w:val="24"/>
        </w:rPr>
        <w:t xml:space="preserve"> целевых программ бюджета городского поселения «Поселок Серебряный Бор» Нерюнгринского района на 2019 год</w:t>
      </w:r>
      <w:r w:rsidR="0003430A">
        <w:rPr>
          <w:rFonts w:ascii="Times New Roman" w:hAnsi="Times New Roman"/>
          <w:sz w:val="24"/>
          <w:szCs w:val="24"/>
        </w:rPr>
        <w:t xml:space="preserve">» Решения </w:t>
      </w:r>
      <w:r w:rsidR="0003430A" w:rsidRPr="00E45FCD">
        <w:rPr>
          <w:rFonts w:ascii="Times New Roman" w:hAnsi="Times New Roman"/>
          <w:sz w:val="24"/>
          <w:szCs w:val="24"/>
        </w:rPr>
        <w:t>Серебряноборского поселкового Совета (</w:t>
      </w:r>
      <w:r w:rsidR="0003430A" w:rsidRPr="00E45FCD">
        <w:rPr>
          <w:rFonts w:ascii="Times New Roman" w:hAnsi="Times New Roman"/>
          <w:sz w:val="24"/>
          <w:szCs w:val="24"/>
          <w:lang w:val="en-US"/>
        </w:rPr>
        <w:t>IV</w:t>
      </w:r>
      <w:r w:rsidR="0003430A" w:rsidRPr="00E45FCD">
        <w:rPr>
          <w:rFonts w:ascii="Times New Roman" w:hAnsi="Times New Roman"/>
          <w:sz w:val="24"/>
          <w:szCs w:val="24"/>
        </w:rPr>
        <w:t xml:space="preserve">-созыва) от </w:t>
      </w:r>
      <w:r w:rsidR="00B20AD5">
        <w:rPr>
          <w:rFonts w:ascii="Times New Roman" w:hAnsi="Times New Roman"/>
          <w:sz w:val="24"/>
          <w:szCs w:val="24"/>
        </w:rPr>
        <w:t>31.05.2019</w:t>
      </w:r>
      <w:r w:rsidR="0003430A">
        <w:rPr>
          <w:rFonts w:ascii="Times New Roman" w:hAnsi="Times New Roman"/>
          <w:sz w:val="24"/>
          <w:szCs w:val="24"/>
        </w:rPr>
        <w:t xml:space="preserve"> № </w:t>
      </w:r>
      <w:r w:rsidR="00B20AD5">
        <w:rPr>
          <w:rFonts w:ascii="Times New Roman" w:hAnsi="Times New Roman"/>
          <w:sz w:val="24"/>
          <w:szCs w:val="24"/>
        </w:rPr>
        <w:t>5-21 «</w:t>
      </w:r>
      <w:r w:rsidR="00B20AD5" w:rsidRPr="0049241E">
        <w:rPr>
          <w:rFonts w:ascii="Times New Roman" w:hAnsi="Times New Roman"/>
          <w:sz w:val="24"/>
          <w:szCs w:val="24"/>
        </w:rPr>
        <w:t>О внесении изменений</w:t>
      </w:r>
      <w:proofErr w:type="gramEnd"/>
      <w:r w:rsidR="00B20AD5" w:rsidRPr="0049241E">
        <w:rPr>
          <w:rFonts w:ascii="Times New Roman" w:hAnsi="Times New Roman"/>
          <w:sz w:val="24"/>
          <w:szCs w:val="24"/>
        </w:rPr>
        <w:t xml:space="preserve"> в решение Серебряноборского поселкового Совета от 25.12.2018 г. № 2-16 </w:t>
      </w:r>
      <w:r w:rsidR="0003430A" w:rsidRPr="00E45FCD">
        <w:rPr>
          <w:rFonts w:ascii="Times New Roman" w:hAnsi="Times New Roman"/>
          <w:sz w:val="24"/>
          <w:szCs w:val="24"/>
        </w:rPr>
        <w:t xml:space="preserve"> «О бюджете</w:t>
      </w:r>
      <w:r w:rsidR="0003430A">
        <w:rPr>
          <w:rFonts w:ascii="Times New Roman" w:hAnsi="Times New Roman"/>
          <w:sz w:val="24"/>
          <w:szCs w:val="24"/>
        </w:rPr>
        <w:t xml:space="preserve"> муниципального образования городское</w:t>
      </w:r>
      <w:r w:rsidR="0003430A" w:rsidRPr="00E45FCD">
        <w:rPr>
          <w:rFonts w:ascii="Times New Roman" w:hAnsi="Times New Roman"/>
          <w:sz w:val="24"/>
          <w:szCs w:val="24"/>
        </w:rPr>
        <w:t xml:space="preserve"> </w:t>
      </w:r>
      <w:r w:rsidR="0003430A">
        <w:rPr>
          <w:rFonts w:ascii="Times New Roman" w:hAnsi="Times New Roman"/>
          <w:sz w:val="24"/>
          <w:szCs w:val="24"/>
        </w:rPr>
        <w:t>поселение</w:t>
      </w:r>
      <w:r w:rsidR="0003430A" w:rsidRPr="00E45FCD">
        <w:rPr>
          <w:rFonts w:ascii="Times New Roman" w:hAnsi="Times New Roman"/>
          <w:sz w:val="24"/>
          <w:szCs w:val="24"/>
        </w:rPr>
        <w:t xml:space="preserve"> «Поселок Серебряный Бо</w:t>
      </w:r>
      <w:r w:rsidR="0003430A">
        <w:rPr>
          <w:rFonts w:ascii="Times New Roman" w:hAnsi="Times New Roman"/>
          <w:sz w:val="24"/>
          <w:szCs w:val="24"/>
        </w:rPr>
        <w:t>р» Нерюнгринского района на 2019</w:t>
      </w:r>
      <w:r w:rsidR="0003430A" w:rsidRPr="00E45FCD">
        <w:rPr>
          <w:rFonts w:ascii="Times New Roman" w:hAnsi="Times New Roman"/>
          <w:sz w:val="24"/>
          <w:szCs w:val="24"/>
        </w:rPr>
        <w:t xml:space="preserve"> год»</w:t>
      </w:r>
      <w:r w:rsidR="0003430A">
        <w:rPr>
          <w:rFonts w:ascii="Times New Roman" w:hAnsi="Times New Roman"/>
          <w:sz w:val="24"/>
          <w:szCs w:val="24"/>
        </w:rPr>
        <w:t xml:space="preserve"> в части целевых муниципальных программ на 2019 год.</w:t>
      </w:r>
    </w:p>
    <w:p w:rsidR="00B20AD5" w:rsidRDefault="000568D5" w:rsidP="00B2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A71E0">
        <w:rPr>
          <w:rFonts w:ascii="Times New Roman" w:hAnsi="Times New Roman"/>
          <w:sz w:val="24"/>
          <w:szCs w:val="24"/>
        </w:rPr>
        <w:t>.</w:t>
      </w:r>
      <w:r w:rsidR="00D42FCC">
        <w:rPr>
          <w:rFonts w:ascii="Times New Roman" w:hAnsi="Times New Roman"/>
          <w:sz w:val="24"/>
          <w:szCs w:val="24"/>
        </w:rPr>
        <w:t xml:space="preserve"> </w:t>
      </w:r>
      <w:r w:rsidR="0003430A" w:rsidRPr="00B20AD5">
        <w:rPr>
          <w:rFonts w:ascii="Times New Roman" w:hAnsi="Times New Roman"/>
          <w:sz w:val="24"/>
          <w:szCs w:val="24"/>
        </w:rPr>
        <w:t xml:space="preserve">Поселковой администрации городского поселения «Поселок Серебряный Бор» Нерюнгринского района  усилить </w:t>
      </w:r>
      <w:proofErr w:type="gramStart"/>
      <w:r w:rsidR="0003430A" w:rsidRPr="00B20A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3430A" w:rsidRPr="00B20AD5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  <w:r w:rsidR="00B20AD5" w:rsidRPr="00E45FCD">
        <w:rPr>
          <w:rFonts w:ascii="Times New Roman" w:hAnsi="Times New Roman" w:cs="Times New Roman"/>
          <w:sz w:val="24"/>
          <w:szCs w:val="24"/>
        </w:rPr>
        <w:t>«Жи</w:t>
      </w:r>
      <w:r w:rsidR="00B20AD5">
        <w:rPr>
          <w:rFonts w:ascii="Times New Roman" w:hAnsi="Times New Roman" w:cs="Times New Roman"/>
          <w:sz w:val="24"/>
          <w:szCs w:val="24"/>
        </w:rPr>
        <w:t>лищно-коммунальное хозяйство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A3E8D" w:rsidRDefault="000568D5" w:rsidP="00B20AD5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B20AD5">
        <w:rPr>
          <w:rFonts w:ascii="Times New Roman" w:eastAsia="Times New Roman" w:hAnsi="Times New Roman"/>
          <w:sz w:val="24"/>
          <w:szCs w:val="24"/>
        </w:rPr>
        <w:t>.</w:t>
      </w:r>
      <w:r w:rsidR="00D42FCC">
        <w:rPr>
          <w:rFonts w:ascii="Times New Roman" w:eastAsia="Times New Roman" w:hAnsi="Times New Roman"/>
          <w:sz w:val="24"/>
          <w:szCs w:val="24"/>
        </w:rPr>
        <w:t xml:space="preserve"> </w:t>
      </w:r>
      <w:r w:rsidR="009A3E8D" w:rsidRPr="00B20AD5">
        <w:rPr>
          <w:rFonts w:ascii="Times New Roman" w:hAnsi="Times New Roman"/>
          <w:sz w:val="24"/>
          <w:szCs w:val="24"/>
        </w:rPr>
        <w:t>Поселковой администрации городского поселения «Поселок Серебряный Бор» Нерюнгринского района  своевременно вносить изменения в действующие муниципальные программы.</w:t>
      </w:r>
    </w:p>
    <w:p w:rsidR="009A3E8D" w:rsidRPr="00E25557" w:rsidRDefault="000568D5" w:rsidP="00B20AD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20AD5" w:rsidRPr="00E25557">
        <w:rPr>
          <w:rFonts w:ascii="Times New Roman" w:hAnsi="Times New Roman"/>
          <w:sz w:val="24"/>
          <w:szCs w:val="24"/>
        </w:rPr>
        <w:t>.</w:t>
      </w:r>
      <w:r w:rsidR="00D42FCC" w:rsidRPr="00E25557">
        <w:rPr>
          <w:rFonts w:ascii="Times New Roman" w:hAnsi="Times New Roman"/>
          <w:sz w:val="24"/>
          <w:szCs w:val="24"/>
        </w:rPr>
        <w:t xml:space="preserve"> </w:t>
      </w:r>
      <w:r w:rsidR="009A3E8D" w:rsidRPr="00E25557">
        <w:rPr>
          <w:rFonts w:ascii="Times New Roman" w:hAnsi="Times New Roman"/>
          <w:sz w:val="24"/>
          <w:szCs w:val="24"/>
        </w:rPr>
        <w:t>Поселковой администрации городского поселения «Поселок Серебряный Бор» Нерюнгринского района  не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E25557" w:rsidRPr="00BC6637" w:rsidRDefault="00E25557" w:rsidP="00B20AD5">
      <w:pPr>
        <w:pStyle w:val="a3"/>
        <w:widowControl w:val="0"/>
        <w:tabs>
          <w:tab w:val="left" w:pos="142"/>
          <w:tab w:val="left" w:pos="284"/>
          <w:tab w:val="left" w:pos="426"/>
        </w:tabs>
        <w:ind w:firstLine="0"/>
        <w:rPr>
          <w:color w:val="000000" w:themeColor="text1"/>
          <w:sz w:val="24"/>
          <w:szCs w:val="24"/>
        </w:rPr>
      </w:pPr>
    </w:p>
    <w:p w:rsidR="009A3E8D" w:rsidRDefault="009A3E8D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3F16" w:rsidRDefault="00E25557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D51AF6" w:rsidRPr="00071C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071C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1C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25557">
        <w:rPr>
          <w:rFonts w:ascii="Times New Roman" w:hAnsi="Times New Roman" w:cs="Times New Roman"/>
          <w:b/>
          <w:sz w:val="24"/>
          <w:szCs w:val="24"/>
        </w:rPr>
        <w:t>Ю.С.Гнилицкая</w:t>
      </w:r>
      <w:proofErr w:type="spellEnd"/>
    </w:p>
    <w:sectPr w:rsidR="00D51AF6" w:rsidSect="008C3F16">
      <w:footerReference w:type="default" r:id="rId9"/>
      <w:pgSz w:w="11906" w:h="16838"/>
      <w:pgMar w:top="1135" w:right="851" w:bottom="14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DA" w:rsidRDefault="001B53DA" w:rsidP="008716E4">
      <w:pPr>
        <w:spacing w:after="0" w:line="240" w:lineRule="auto"/>
      </w:pPr>
      <w:r>
        <w:separator/>
      </w:r>
    </w:p>
  </w:endnote>
  <w:endnote w:type="continuationSeparator" w:id="0">
    <w:p w:rsidR="001B53DA" w:rsidRDefault="001B53DA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B943FC" w:rsidRDefault="00B943F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66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943FC" w:rsidRDefault="00B943F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DA" w:rsidRDefault="001B53DA" w:rsidP="008716E4">
      <w:pPr>
        <w:spacing w:after="0" w:line="240" w:lineRule="auto"/>
      </w:pPr>
      <w:r>
        <w:separator/>
      </w:r>
    </w:p>
  </w:footnote>
  <w:footnote w:type="continuationSeparator" w:id="0">
    <w:p w:rsidR="001B53DA" w:rsidRDefault="001B53DA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55745"/>
    <w:multiLevelType w:val="hybridMultilevel"/>
    <w:tmpl w:val="E3E6AFF0"/>
    <w:lvl w:ilvl="0" w:tplc="058E9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3E5FEB"/>
    <w:multiLevelType w:val="hybridMultilevel"/>
    <w:tmpl w:val="FF6C8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E7366"/>
    <w:multiLevelType w:val="hybridMultilevel"/>
    <w:tmpl w:val="7B807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14CEC"/>
    <w:multiLevelType w:val="hybridMultilevel"/>
    <w:tmpl w:val="91B084EC"/>
    <w:lvl w:ilvl="0" w:tplc="82A20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2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23"/>
  </w:num>
  <w:num w:numId="3">
    <w:abstractNumId w:val="8"/>
  </w:num>
  <w:num w:numId="4">
    <w:abstractNumId w:val="35"/>
  </w:num>
  <w:num w:numId="5">
    <w:abstractNumId w:val="0"/>
  </w:num>
  <w:num w:numId="6">
    <w:abstractNumId w:val="1"/>
  </w:num>
  <w:num w:numId="7">
    <w:abstractNumId w:val="37"/>
  </w:num>
  <w:num w:numId="8">
    <w:abstractNumId w:val="29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3"/>
  </w:num>
  <w:num w:numId="15">
    <w:abstractNumId w:val="33"/>
  </w:num>
  <w:num w:numId="16">
    <w:abstractNumId w:val="34"/>
  </w:num>
  <w:num w:numId="17">
    <w:abstractNumId w:val="11"/>
  </w:num>
  <w:num w:numId="18">
    <w:abstractNumId w:val="20"/>
  </w:num>
  <w:num w:numId="19">
    <w:abstractNumId w:val="25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41"/>
  </w:num>
  <w:num w:numId="25">
    <w:abstractNumId w:val="28"/>
  </w:num>
  <w:num w:numId="26">
    <w:abstractNumId w:val="24"/>
  </w:num>
  <w:num w:numId="27">
    <w:abstractNumId w:val="38"/>
  </w:num>
  <w:num w:numId="28">
    <w:abstractNumId w:val="19"/>
  </w:num>
  <w:num w:numId="29">
    <w:abstractNumId w:val="42"/>
  </w:num>
  <w:num w:numId="30">
    <w:abstractNumId w:val="36"/>
  </w:num>
  <w:num w:numId="31">
    <w:abstractNumId w:val="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0"/>
  </w:num>
  <w:num w:numId="35">
    <w:abstractNumId w:val="32"/>
  </w:num>
  <w:num w:numId="36">
    <w:abstractNumId w:val="14"/>
  </w:num>
  <w:num w:numId="37">
    <w:abstractNumId w:val="13"/>
  </w:num>
  <w:num w:numId="38">
    <w:abstractNumId w:val="44"/>
  </w:num>
  <w:num w:numId="39">
    <w:abstractNumId w:val="9"/>
  </w:num>
  <w:num w:numId="40">
    <w:abstractNumId w:val="6"/>
  </w:num>
  <w:num w:numId="41">
    <w:abstractNumId w:val="27"/>
  </w:num>
  <w:num w:numId="42">
    <w:abstractNumId w:val="30"/>
  </w:num>
  <w:num w:numId="43">
    <w:abstractNumId w:val="26"/>
  </w:num>
  <w:num w:numId="44">
    <w:abstractNumId w:val="1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1119"/>
    <w:rsid w:val="00001839"/>
    <w:rsid w:val="00001AEC"/>
    <w:rsid w:val="0000214B"/>
    <w:rsid w:val="00002DF4"/>
    <w:rsid w:val="000041B3"/>
    <w:rsid w:val="000041F6"/>
    <w:rsid w:val="000046AD"/>
    <w:rsid w:val="000048F4"/>
    <w:rsid w:val="00004D42"/>
    <w:rsid w:val="00010559"/>
    <w:rsid w:val="0001133F"/>
    <w:rsid w:val="000114F3"/>
    <w:rsid w:val="00011625"/>
    <w:rsid w:val="00011F0E"/>
    <w:rsid w:val="000128D5"/>
    <w:rsid w:val="00012A87"/>
    <w:rsid w:val="000133CF"/>
    <w:rsid w:val="0001358B"/>
    <w:rsid w:val="00015413"/>
    <w:rsid w:val="0001561E"/>
    <w:rsid w:val="0001566A"/>
    <w:rsid w:val="000156FB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DD0"/>
    <w:rsid w:val="00022F5E"/>
    <w:rsid w:val="000231C5"/>
    <w:rsid w:val="00023DBD"/>
    <w:rsid w:val="0002417F"/>
    <w:rsid w:val="00024C26"/>
    <w:rsid w:val="00025465"/>
    <w:rsid w:val="00025605"/>
    <w:rsid w:val="00025662"/>
    <w:rsid w:val="00025B9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8AA"/>
    <w:rsid w:val="00031AF2"/>
    <w:rsid w:val="00031E0F"/>
    <w:rsid w:val="00032834"/>
    <w:rsid w:val="00032E2F"/>
    <w:rsid w:val="00033243"/>
    <w:rsid w:val="000332B4"/>
    <w:rsid w:val="0003382B"/>
    <w:rsid w:val="00033A8B"/>
    <w:rsid w:val="0003430A"/>
    <w:rsid w:val="00034770"/>
    <w:rsid w:val="00035340"/>
    <w:rsid w:val="00035FE6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D9E"/>
    <w:rsid w:val="00054FDD"/>
    <w:rsid w:val="00055046"/>
    <w:rsid w:val="000550AF"/>
    <w:rsid w:val="00055EF0"/>
    <w:rsid w:val="00055FD7"/>
    <w:rsid w:val="000564E1"/>
    <w:rsid w:val="000568D5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D88"/>
    <w:rsid w:val="00064E0D"/>
    <w:rsid w:val="0006567E"/>
    <w:rsid w:val="000658C3"/>
    <w:rsid w:val="00065AA5"/>
    <w:rsid w:val="00066665"/>
    <w:rsid w:val="000666A9"/>
    <w:rsid w:val="00066AC4"/>
    <w:rsid w:val="000673D7"/>
    <w:rsid w:val="00067498"/>
    <w:rsid w:val="0006759D"/>
    <w:rsid w:val="0007067E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D69"/>
    <w:rsid w:val="00076E4B"/>
    <w:rsid w:val="00077020"/>
    <w:rsid w:val="000772E3"/>
    <w:rsid w:val="00077865"/>
    <w:rsid w:val="00077ABD"/>
    <w:rsid w:val="0008005C"/>
    <w:rsid w:val="000804E5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791"/>
    <w:rsid w:val="00087A0F"/>
    <w:rsid w:val="00087AA7"/>
    <w:rsid w:val="00090FCD"/>
    <w:rsid w:val="00091448"/>
    <w:rsid w:val="00091CDE"/>
    <w:rsid w:val="00091F32"/>
    <w:rsid w:val="000922CD"/>
    <w:rsid w:val="00092372"/>
    <w:rsid w:val="0009267E"/>
    <w:rsid w:val="00092781"/>
    <w:rsid w:val="0009293A"/>
    <w:rsid w:val="00092E19"/>
    <w:rsid w:val="00092E1A"/>
    <w:rsid w:val="00092E80"/>
    <w:rsid w:val="000937C2"/>
    <w:rsid w:val="00094202"/>
    <w:rsid w:val="000947F4"/>
    <w:rsid w:val="0009526E"/>
    <w:rsid w:val="000952E2"/>
    <w:rsid w:val="00095D08"/>
    <w:rsid w:val="00095DDD"/>
    <w:rsid w:val="0009647C"/>
    <w:rsid w:val="00096989"/>
    <w:rsid w:val="00096DFB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B3F"/>
    <w:rsid w:val="000A4CB1"/>
    <w:rsid w:val="000A4E2B"/>
    <w:rsid w:val="000A517F"/>
    <w:rsid w:val="000A5436"/>
    <w:rsid w:val="000A5598"/>
    <w:rsid w:val="000A5611"/>
    <w:rsid w:val="000A566E"/>
    <w:rsid w:val="000A6C25"/>
    <w:rsid w:val="000A7094"/>
    <w:rsid w:val="000A77A4"/>
    <w:rsid w:val="000A7860"/>
    <w:rsid w:val="000B0636"/>
    <w:rsid w:val="000B1B69"/>
    <w:rsid w:val="000B2DD4"/>
    <w:rsid w:val="000B3180"/>
    <w:rsid w:val="000B37D4"/>
    <w:rsid w:val="000B3A3A"/>
    <w:rsid w:val="000B3A60"/>
    <w:rsid w:val="000B3F55"/>
    <w:rsid w:val="000B4220"/>
    <w:rsid w:val="000B433D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2AF2"/>
    <w:rsid w:val="000C3194"/>
    <w:rsid w:val="000C3965"/>
    <w:rsid w:val="000C476D"/>
    <w:rsid w:val="000C51DF"/>
    <w:rsid w:val="000C53F8"/>
    <w:rsid w:val="000C5ABF"/>
    <w:rsid w:val="000C5DEB"/>
    <w:rsid w:val="000C6321"/>
    <w:rsid w:val="000C6918"/>
    <w:rsid w:val="000C6AFB"/>
    <w:rsid w:val="000C6C07"/>
    <w:rsid w:val="000C6C8A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8DE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0C8A"/>
    <w:rsid w:val="000E12EE"/>
    <w:rsid w:val="000E1BB0"/>
    <w:rsid w:val="000E2009"/>
    <w:rsid w:val="000E2848"/>
    <w:rsid w:val="000E300A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21ED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2CBA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598"/>
    <w:rsid w:val="00157CA1"/>
    <w:rsid w:val="00157CD0"/>
    <w:rsid w:val="00157E4E"/>
    <w:rsid w:val="00160197"/>
    <w:rsid w:val="0016066B"/>
    <w:rsid w:val="0016098C"/>
    <w:rsid w:val="00160CC0"/>
    <w:rsid w:val="00161253"/>
    <w:rsid w:val="00161F92"/>
    <w:rsid w:val="00162296"/>
    <w:rsid w:val="00162862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23B6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C3D"/>
    <w:rsid w:val="00177E17"/>
    <w:rsid w:val="00181158"/>
    <w:rsid w:val="001827C2"/>
    <w:rsid w:val="001828D5"/>
    <w:rsid w:val="00182D1B"/>
    <w:rsid w:val="00183AD2"/>
    <w:rsid w:val="00183DE4"/>
    <w:rsid w:val="0018479C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5F0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83E"/>
    <w:rsid w:val="001A3B3E"/>
    <w:rsid w:val="001A3DD2"/>
    <w:rsid w:val="001A413B"/>
    <w:rsid w:val="001A460D"/>
    <w:rsid w:val="001A4714"/>
    <w:rsid w:val="001A4E28"/>
    <w:rsid w:val="001A527A"/>
    <w:rsid w:val="001A53AC"/>
    <w:rsid w:val="001A5576"/>
    <w:rsid w:val="001A6DBE"/>
    <w:rsid w:val="001A7426"/>
    <w:rsid w:val="001A7A99"/>
    <w:rsid w:val="001B176C"/>
    <w:rsid w:val="001B19EC"/>
    <w:rsid w:val="001B2609"/>
    <w:rsid w:val="001B28F0"/>
    <w:rsid w:val="001B2D1B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3DA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1E1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57B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D7FDB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3E7"/>
    <w:rsid w:val="001F5A26"/>
    <w:rsid w:val="001F5E05"/>
    <w:rsid w:val="001F6031"/>
    <w:rsid w:val="001F613F"/>
    <w:rsid w:val="001F6DBA"/>
    <w:rsid w:val="001F7179"/>
    <w:rsid w:val="001F789F"/>
    <w:rsid w:val="001F7DAC"/>
    <w:rsid w:val="0020008D"/>
    <w:rsid w:val="0020056E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F1D"/>
    <w:rsid w:val="00205264"/>
    <w:rsid w:val="002055AF"/>
    <w:rsid w:val="00205915"/>
    <w:rsid w:val="002063D9"/>
    <w:rsid w:val="00206693"/>
    <w:rsid w:val="00206705"/>
    <w:rsid w:val="00206B7C"/>
    <w:rsid w:val="00207588"/>
    <w:rsid w:val="00207C55"/>
    <w:rsid w:val="0021042E"/>
    <w:rsid w:val="00210525"/>
    <w:rsid w:val="00210577"/>
    <w:rsid w:val="00210774"/>
    <w:rsid w:val="00210EC7"/>
    <w:rsid w:val="002113FF"/>
    <w:rsid w:val="00212865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AC1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2C0"/>
    <w:rsid w:val="00222EAF"/>
    <w:rsid w:val="00222F8C"/>
    <w:rsid w:val="0022350C"/>
    <w:rsid w:val="002242B6"/>
    <w:rsid w:val="002246F6"/>
    <w:rsid w:val="00224792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637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4E1"/>
    <w:rsid w:val="0024152C"/>
    <w:rsid w:val="002415E2"/>
    <w:rsid w:val="0024177D"/>
    <w:rsid w:val="00241B6F"/>
    <w:rsid w:val="00241E04"/>
    <w:rsid w:val="00241EB9"/>
    <w:rsid w:val="00241FBE"/>
    <w:rsid w:val="002427E8"/>
    <w:rsid w:val="00242BB3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450"/>
    <w:rsid w:val="00261BD4"/>
    <w:rsid w:val="002627A6"/>
    <w:rsid w:val="00262801"/>
    <w:rsid w:val="00262AD7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7D"/>
    <w:rsid w:val="00267064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5B7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1C5"/>
    <w:rsid w:val="002964BC"/>
    <w:rsid w:val="002A0083"/>
    <w:rsid w:val="002A19EB"/>
    <w:rsid w:val="002A1EC0"/>
    <w:rsid w:val="002A2713"/>
    <w:rsid w:val="002A338A"/>
    <w:rsid w:val="002A3447"/>
    <w:rsid w:val="002A345A"/>
    <w:rsid w:val="002A374D"/>
    <w:rsid w:val="002A3B1E"/>
    <w:rsid w:val="002A3F2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163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B5B"/>
    <w:rsid w:val="002B6750"/>
    <w:rsid w:val="002B6DB3"/>
    <w:rsid w:val="002B6F84"/>
    <w:rsid w:val="002B72BE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21B"/>
    <w:rsid w:val="002D0C46"/>
    <w:rsid w:val="002D17CB"/>
    <w:rsid w:val="002D1E77"/>
    <w:rsid w:val="002D25C1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D51A8"/>
    <w:rsid w:val="002E0856"/>
    <w:rsid w:val="002E0928"/>
    <w:rsid w:val="002E135E"/>
    <w:rsid w:val="002E1563"/>
    <w:rsid w:val="002E20D4"/>
    <w:rsid w:val="002E265E"/>
    <w:rsid w:val="002E2FA2"/>
    <w:rsid w:val="002E3126"/>
    <w:rsid w:val="002E37E7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67B"/>
    <w:rsid w:val="002F3A39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07F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4DD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0B5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2ED2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EFF"/>
    <w:rsid w:val="0034642D"/>
    <w:rsid w:val="00346F25"/>
    <w:rsid w:val="00346FCC"/>
    <w:rsid w:val="003475E2"/>
    <w:rsid w:val="00347911"/>
    <w:rsid w:val="00347AC0"/>
    <w:rsid w:val="00347D26"/>
    <w:rsid w:val="00351441"/>
    <w:rsid w:val="0035172E"/>
    <w:rsid w:val="00351927"/>
    <w:rsid w:val="003523AC"/>
    <w:rsid w:val="00352A27"/>
    <w:rsid w:val="00352BFC"/>
    <w:rsid w:val="00352C2E"/>
    <w:rsid w:val="0035315D"/>
    <w:rsid w:val="003531A4"/>
    <w:rsid w:val="00353B00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4F61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4FB8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1EE9"/>
    <w:rsid w:val="00382492"/>
    <w:rsid w:val="00383958"/>
    <w:rsid w:val="003839F4"/>
    <w:rsid w:val="00383CA6"/>
    <w:rsid w:val="0038433C"/>
    <w:rsid w:val="00384706"/>
    <w:rsid w:val="003854A4"/>
    <w:rsid w:val="00385931"/>
    <w:rsid w:val="0038595F"/>
    <w:rsid w:val="00385A53"/>
    <w:rsid w:val="00385C0E"/>
    <w:rsid w:val="003861FA"/>
    <w:rsid w:val="003867B3"/>
    <w:rsid w:val="00386B14"/>
    <w:rsid w:val="00386CF1"/>
    <w:rsid w:val="00386F4D"/>
    <w:rsid w:val="003870F1"/>
    <w:rsid w:val="00387856"/>
    <w:rsid w:val="00387B8B"/>
    <w:rsid w:val="00387E0C"/>
    <w:rsid w:val="00390063"/>
    <w:rsid w:val="0039007C"/>
    <w:rsid w:val="003900B9"/>
    <w:rsid w:val="00390650"/>
    <w:rsid w:val="0039094D"/>
    <w:rsid w:val="003911DD"/>
    <w:rsid w:val="0039120A"/>
    <w:rsid w:val="003917A6"/>
    <w:rsid w:val="00391A49"/>
    <w:rsid w:val="00392802"/>
    <w:rsid w:val="003929A1"/>
    <w:rsid w:val="00392C5F"/>
    <w:rsid w:val="00392D22"/>
    <w:rsid w:val="003935BD"/>
    <w:rsid w:val="00393693"/>
    <w:rsid w:val="00393FD8"/>
    <w:rsid w:val="00394882"/>
    <w:rsid w:val="00394D1E"/>
    <w:rsid w:val="00394DBF"/>
    <w:rsid w:val="00394F33"/>
    <w:rsid w:val="00395F72"/>
    <w:rsid w:val="003971C2"/>
    <w:rsid w:val="00397474"/>
    <w:rsid w:val="00397703"/>
    <w:rsid w:val="00397B05"/>
    <w:rsid w:val="003A03B6"/>
    <w:rsid w:val="003A05BC"/>
    <w:rsid w:val="003A0EA8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4CFD"/>
    <w:rsid w:val="003B50DE"/>
    <w:rsid w:val="003B53AB"/>
    <w:rsid w:val="003B584F"/>
    <w:rsid w:val="003B5931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D6E"/>
    <w:rsid w:val="003E3E6F"/>
    <w:rsid w:val="003E5CC9"/>
    <w:rsid w:val="003E68C0"/>
    <w:rsid w:val="003E6E2C"/>
    <w:rsid w:val="003E7AB1"/>
    <w:rsid w:val="003F0FA2"/>
    <w:rsid w:val="003F192F"/>
    <w:rsid w:val="003F29A2"/>
    <w:rsid w:val="003F2B31"/>
    <w:rsid w:val="003F2C90"/>
    <w:rsid w:val="003F3521"/>
    <w:rsid w:val="003F3A3E"/>
    <w:rsid w:val="003F4474"/>
    <w:rsid w:val="003F49CF"/>
    <w:rsid w:val="003F4ADC"/>
    <w:rsid w:val="003F5304"/>
    <w:rsid w:val="003F587C"/>
    <w:rsid w:val="003F5EC1"/>
    <w:rsid w:val="003F6448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C9"/>
    <w:rsid w:val="004129E0"/>
    <w:rsid w:val="00412AD2"/>
    <w:rsid w:val="00412E8B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B9A"/>
    <w:rsid w:val="00421C1A"/>
    <w:rsid w:val="00421C6C"/>
    <w:rsid w:val="00421E8E"/>
    <w:rsid w:val="004226A5"/>
    <w:rsid w:val="00422867"/>
    <w:rsid w:val="00423651"/>
    <w:rsid w:val="0042368E"/>
    <w:rsid w:val="0042374C"/>
    <w:rsid w:val="004239D2"/>
    <w:rsid w:val="00423ACE"/>
    <w:rsid w:val="00423B6F"/>
    <w:rsid w:val="0042417A"/>
    <w:rsid w:val="004241DF"/>
    <w:rsid w:val="00424255"/>
    <w:rsid w:val="004246DB"/>
    <w:rsid w:val="00425E8A"/>
    <w:rsid w:val="0042648C"/>
    <w:rsid w:val="0042685C"/>
    <w:rsid w:val="00426D34"/>
    <w:rsid w:val="00426D4D"/>
    <w:rsid w:val="00427147"/>
    <w:rsid w:val="00427E9B"/>
    <w:rsid w:val="004312F4"/>
    <w:rsid w:val="00431611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4EF5"/>
    <w:rsid w:val="004353EE"/>
    <w:rsid w:val="0043682F"/>
    <w:rsid w:val="00436A35"/>
    <w:rsid w:val="00436A42"/>
    <w:rsid w:val="00436C10"/>
    <w:rsid w:val="00440A11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21D"/>
    <w:rsid w:val="00456A2C"/>
    <w:rsid w:val="00456CC4"/>
    <w:rsid w:val="00460BE0"/>
    <w:rsid w:val="00461390"/>
    <w:rsid w:val="00461635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771"/>
    <w:rsid w:val="00475A35"/>
    <w:rsid w:val="00475BF8"/>
    <w:rsid w:val="00475FC7"/>
    <w:rsid w:val="00476131"/>
    <w:rsid w:val="0047675F"/>
    <w:rsid w:val="004768ED"/>
    <w:rsid w:val="00476BA9"/>
    <w:rsid w:val="00476FD4"/>
    <w:rsid w:val="004774F5"/>
    <w:rsid w:val="00477FAC"/>
    <w:rsid w:val="0048030E"/>
    <w:rsid w:val="00480792"/>
    <w:rsid w:val="00480D1C"/>
    <w:rsid w:val="00481005"/>
    <w:rsid w:val="004811CE"/>
    <w:rsid w:val="0048179C"/>
    <w:rsid w:val="00482218"/>
    <w:rsid w:val="00482351"/>
    <w:rsid w:val="00482446"/>
    <w:rsid w:val="004827AA"/>
    <w:rsid w:val="00482948"/>
    <w:rsid w:val="004829D4"/>
    <w:rsid w:val="00482D64"/>
    <w:rsid w:val="00483178"/>
    <w:rsid w:val="004831BE"/>
    <w:rsid w:val="00483698"/>
    <w:rsid w:val="00483F3C"/>
    <w:rsid w:val="00484104"/>
    <w:rsid w:val="0048417B"/>
    <w:rsid w:val="004842B3"/>
    <w:rsid w:val="00484878"/>
    <w:rsid w:val="004849B3"/>
    <w:rsid w:val="00484F37"/>
    <w:rsid w:val="00484F4C"/>
    <w:rsid w:val="00485E20"/>
    <w:rsid w:val="004862BD"/>
    <w:rsid w:val="00486A63"/>
    <w:rsid w:val="00486B2E"/>
    <w:rsid w:val="00486EC5"/>
    <w:rsid w:val="00487F31"/>
    <w:rsid w:val="004908CB"/>
    <w:rsid w:val="00490BD3"/>
    <w:rsid w:val="00490D5F"/>
    <w:rsid w:val="00491390"/>
    <w:rsid w:val="004919A0"/>
    <w:rsid w:val="00492249"/>
    <w:rsid w:val="00492388"/>
    <w:rsid w:val="0049241E"/>
    <w:rsid w:val="00493680"/>
    <w:rsid w:val="00493835"/>
    <w:rsid w:val="00493DC4"/>
    <w:rsid w:val="004951E4"/>
    <w:rsid w:val="00495508"/>
    <w:rsid w:val="0049597C"/>
    <w:rsid w:val="00495A3B"/>
    <w:rsid w:val="00496501"/>
    <w:rsid w:val="00496A53"/>
    <w:rsid w:val="004974BF"/>
    <w:rsid w:val="00497603"/>
    <w:rsid w:val="00497F86"/>
    <w:rsid w:val="004A05E9"/>
    <w:rsid w:val="004A0A7B"/>
    <w:rsid w:val="004A0DFE"/>
    <w:rsid w:val="004A10F9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7474"/>
    <w:rsid w:val="004A7A57"/>
    <w:rsid w:val="004A7D30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34B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903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2E60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6E71"/>
    <w:rsid w:val="004E732C"/>
    <w:rsid w:val="004F01D5"/>
    <w:rsid w:val="004F036C"/>
    <w:rsid w:val="004F0BFE"/>
    <w:rsid w:val="004F0FBA"/>
    <w:rsid w:val="004F147A"/>
    <w:rsid w:val="004F1854"/>
    <w:rsid w:val="004F1B5C"/>
    <w:rsid w:val="004F1F41"/>
    <w:rsid w:val="004F2A24"/>
    <w:rsid w:val="004F2AC5"/>
    <w:rsid w:val="004F2ACD"/>
    <w:rsid w:val="004F2B7E"/>
    <w:rsid w:val="004F2CA4"/>
    <w:rsid w:val="004F2D08"/>
    <w:rsid w:val="004F2F8A"/>
    <w:rsid w:val="004F3023"/>
    <w:rsid w:val="004F31F1"/>
    <w:rsid w:val="004F323E"/>
    <w:rsid w:val="004F3A7B"/>
    <w:rsid w:val="004F3BA6"/>
    <w:rsid w:val="004F3EAA"/>
    <w:rsid w:val="004F3FF2"/>
    <w:rsid w:val="004F44BC"/>
    <w:rsid w:val="004F4972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44C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D8F"/>
    <w:rsid w:val="00526E6C"/>
    <w:rsid w:val="0052717B"/>
    <w:rsid w:val="00527269"/>
    <w:rsid w:val="00527622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ABC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597"/>
    <w:rsid w:val="005429AA"/>
    <w:rsid w:val="005430E0"/>
    <w:rsid w:val="005433C3"/>
    <w:rsid w:val="005442C8"/>
    <w:rsid w:val="00545033"/>
    <w:rsid w:val="00545087"/>
    <w:rsid w:val="00545740"/>
    <w:rsid w:val="00545CAF"/>
    <w:rsid w:val="0054719E"/>
    <w:rsid w:val="0054757E"/>
    <w:rsid w:val="005475B4"/>
    <w:rsid w:val="0054767B"/>
    <w:rsid w:val="00547B6E"/>
    <w:rsid w:val="00547C8A"/>
    <w:rsid w:val="00547F4D"/>
    <w:rsid w:val="00550A1E"/>
    <w:rsid w:val="00550AF3"/>
    <w:rsid w:val="00550DD2"/>
    <w:rsid w:val="00551773"/>
    <w:rsid w:val="00551AFE"/>
    <w:rsid w:val="00552050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7B0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729"/>
    <w:rsid w:val="00567C82"/>
    <w:rsid w:val="00570A62"/>
    <w:rsid w:val="00570CA6"/>
    <w:rsid w:val="0057184E"/>
    <w:rsid w:val="00571F84"/>
    <w:rsid w:val="005720B5"/>
    <w:rsid w:val="00572A5A"/>
    <w:rsid w:val="005730D2"/>
    <w:rsid w:val="005733A6"/>
    <w:rsid w:val="00573635"/>
    <w:rsid w:val="00574689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996"/>
    <w:rsid w:val="00584113"/>
    <w:rsid w:val="005849B3"/>
    <w:rsid w:val="00584B4F"/>
    <w:rsid w:val="00584DED"/>
    <w:rsid w:val="00586447"/>
    <w:rsid w:val="00586776"/>
    <w:rsid w:val="00586DA7"/>
    <w:rsid w:val="005870BA"/>
    <w:rsid w:val="005871E0"/>
    <w:rsid w:val="005878EA"/>
    <w:rsid w:val="00587939"/>
    <w:rsid w:val="00587983"/>
    <w:rsid w:val="00587B54"/>
    <w:rsid w:val="00590237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5BF8"/>
    <w:rsid w:val="00595E38"/>
    <w:rsid w:val="00596895"/>
    <w:rsid w:val="00596B3B"/>
    <w:rsid w:val="00596C42"/>
    <w:rsid w:val="00596FF5"/>
    <w:rsid w:val="00597813"/>
    <w:rsid w:val="0059788D"/>
    <w:rsid w:val="00597AB1"/>
    <w:rsid w:val="00597E38"/>
    <w:rsid w:val="00597E9C"/>
    <w:rsid w:val="005A0071"/>
    <w:rsid w:val="005A0723"/>
    <w:rsid w:val="005A117C"/>
    <w:rsid w:val="005A12B5"/>
    <w:rsid w:val="005A1936"/>
    <w:rsid w:val="005A1A75"/>
    <w:rsid w:val="005A1D8B"/>
    <w:rsid w:val="005A1DCF"/>
    <w:rsid w:val="005A2397"/>
    <w:rsid w:val="005A24C6"/>
    <w:rsid w:val="005A2831"/>
    <w:rsid w:val="005A3770"/>
    <w:rsid w:val="005A3F8D"/>
    <w:rsid w:val="005A4209"/>
    <w:rsid w:val="005A5285"/>
    <w:rsid w:val="005A55AD"/>
    <w:rsid w:val="005B0670"/>
    <w:rsid w:val="005B08A9"/>
    <w:rsid w:val="005B0F69"/>
    <w:rsid w:val="005B208D"/>
    <w:rsid w:val="005B231C"/>
    <w:rsid w:val="005B265F"/>
    <w:rsid w:val="005B2EA6"/>
    <w:rsid w:val="005B37A4"/>
    <w:rsid w:val="005B4976"/>
    <w:rsid w:val="005B49F8"/>
    <w:rsid w:val="005B541E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01A"/>
    <w:rsid w:val="005C4952"/>
    <w:rsid w:val="005C5483"/>
    <w:rsid w:val="005C6DF8"/>
    <w:rsid w:val="005C7207"/>
    <w:rsid w:val="005C7F2A"/>
    <w:rsid w:val="005D00EC"/>
    <w:rsid w:val="005D06B9"/>
    <w:rsid w:val="005D1380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310"/>
    <w:rsid w:val="005E377C"/>
    <w:rsid w:val="005E38EE"/>
    <w:rsid w:val="005E4073"/>
    <w:rsid w:val="005E4626"/>
    <w:rsid w:val="005E4978"/>
    <w:rsid w:val="005E4E83"/>
    <w:rsid w:val="005E5CD1"/>
    <w:rsid w:val="005E5D15"/>
    <w:rsid w:val="005E6BB6"/>
    <w:rsid w:val="005E6BBA"/>
    <w:rsid w:val="005E6C14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289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867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A6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88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48E"/>
    <w:rsid w:val="006525EF"/>
    <w:rsid w:val="00652EB7"/>
    <w:rsid w:val="006536FF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5731E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858"/>
    <w:rsid w:val="006679CE"/>
    <w:rsid w:val="00670007"/>
    <w:rsid w:val="00670AF7"/>
    <w:rsid w:val="00670B77"/>
    <w:rsid w:val="006713C5"/>
    <w:rsid w:val="00671776"/>
    <w:rsid w:val="006721CD"/>
    <w:rsid w:val="00672382"/>
    <w:rsid w:val="00672D47"/>
    <w:rsid w:val="006735F1"/>
    <w:rsid w:val="00673A38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075"/>
    <w:rsid w:val="00684C75"/>
    <w:rsid w:val="00684F22"/>
    <w:rsid w:val="00685869"/>
    <w:rsid w:val="00685CB7"/>
    <w:rsid w:val="00685DA9"/>
    <w:rsid w:val="00687D8F"/>
    <w:rsid w:val="0069074D"/>
    <w:rsid w:val="006915C4"/>
    <w:rsid w:val="00691F1F"/>
    <w:rsid w:val="00692283"/>
    <w:rsid w:val="00692CB1"/>
    <w:rsid w:val="00692FEC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9744D"/>
    <w:rsid w:val="006A0254"/>
    <w:rsid w:val="006A04D6"/>
    <w:rsid w:val="006A0A53"/>
    <w:rsid w:val="006A0AEE"/>
    <w:rsid w:val="006A1493"/>
    <w:rsid w:val="006A1BD0"/>
    <w:rsid w:val="006A1FCF"/>
    <w:rsid w:val="006A2B0E"/>
    <w:rsid w:val="006A2C61"/>
    <w:rsid w:val="006A3982"/>
    <w:rsid w:val="006A3B94"/>
    <w:rsid w:val="006A4844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724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E5B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EF8"/>
    <w:rsid w:val="006F1FDC"/>
    <w:rsid w:val="006F26FC"/>
    <w:rsid w:val="006F2C1B"/>
    <w:rsid w:val="006F2DF8"/>
    <w:rsid w:val="006F3660"/>
    <w:rsid w:val="006F40AB"/>
    <w:rsid w:val="006F412F"/>
    <w:rsid w:val="006F585C"/>
    <w:rsid w:val="006F5BFD"/>
    <w:rsid w:val="006F66E6"/>
    <w:rsid w:val="006F72DA"/>
    <w:rsid w:val="006F7D7E"/>
    <w:rsid w:val="00700572"/>
    <w:rsid w:val="007014DA"/>
    <w:rsid w:val="007018F2"/>
    <w:rsid w:val="00701BE2"/>
    <w:rsid w:val="007024CD"/>
    <w:rsid w:val="00702A4C"/>
    <w:rsid w:val="00703375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6E0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174E"/>
    <w:rsid w:val="007120DD"/>
    <w:rsid w:val="00712B1D"/>
    <w:rsid w:val="00712B7C"/>
    <w:rsid w:val="00712C17"/>
    <w:rsid w:val="0071352F"/>
    <w:rsid w:val="00713D9F"/>
    <w:rsid w:val="00713F40"/>
    <w:rsid w:val="007140F8"/>
    <w:rsid w:val="00715089"/>
    <w:rsid w:val="007150BD"/>
    <w:rsid w:val="0071528D"/>
    <w:rsid w:val="0071537A"/>
    <w:rsid w:val="007161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173F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EE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37E4"/>
    <w:rsid w:val="00744467"/>
    <w:rsid w:val="007446BC"/>
    <w:rsid w:val="007449EF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2F29"/>
    <w:rsid w:val="00753103"/>
    <w:rsid w:val="007531C2"/>
    <w:rsid w:val="00753AA1"/>
    <w:rsid w:val="0075404C"/>
    <w:rsid w:val="00754477"/>
    <w:rsid w:val="00754878"/>
    <w:rsid w:val="00754C99"/>
    <w:rsid w:val="00754F4F"/>
    <w:rsid w:val="00755007"/>
    <w:rsid w:val="0075530C"/>
    <w:rsid w:val="0075556A"/>
    <w:rsid w:val="0075583D"/>
    <w:rsid w:val="0075618A"/>
    <w:rsid w:val="007561F5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EFF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0FE9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0C4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B82"/>
    <w:rsid w:val="00796FDD"/>
    <w:rsid w:val="0079717A"/>
    <w:rsid w:val="00797F45"/>
    <w:rsid w:val="00797F86"/>
    <w:rsid w:val="007A02A7"/>
    <w:rsid w:val="007A02AC"/>
    <w:rsid w:val="007A08F4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46D"/>
    <w:rsid w:val="007A5B2F"/>
    <w:rsid w:val="007A5E7A"/>
    <w:rsid w:val="007A60FA"/>
    <w:rsid w:val="007A61AF"/>
    <w:rsid w:val="007A7782"/>
    <w:rsid w:val="007A7792"/>
    <w:rsid w:val="007A79FD"/>
    <w:rsid w:val="007A7A7D"/>
    <w:rsid w:val="007A7BCB"/>
    <w:rsid w:val="007B0851"/>
    <w:rsid w:val="007B1788"/>
    <w:rsid w:val="007B1B30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1137"/>
    <w:rsid w:val="007C16C5"/>
    <w:rsid w:val="007C19F1"/>
    <w:rsid w:val="007C2505"/>
    <w:rsid w:val="007C33FA"/>
    <w:rsid w:val="007C36FE"/>
    <w:rsid w:val="007C3F47"/>
    <w:rsid w:val="007C466F"/>
    <w:rsid w:val="007C4AA5"/>
    <w:rsid w:val="007C555E"/>
    <w:rsid w:val="007C6116"/>
    <w:rsid w:val="007C67C4"/>
    <w:rsid w:val="007C684D"/>
    <w:rsid w:val="007C7041"/>
    <w:rsid w:val="007C7B90"/>
    <w:rsid w:val="007C7C91"/>
    <w:rsid w:val="007D04C0"/>
    <w:rsid w:val="007D1CBB"/>
    <w:rsid w:val="007D289D"/>
    <w:rsid w:val="007D2CE8"/>
    <w:rsid w:val="007D2FB8"/>
    <w:rsid w:val="007D336E"/>
    <w:rsid w:val="007D3820"/>
    <w:rsid w:val="007D4548"/>
    <w:rsid w:val="007D45DE"/>
    <w:rsid w:val="007D48EF"/>
    <w:rsid w:val="007D4AC2"/>
    <w:rsid w:val="007D4B89"/>
    <w:rsid w:val="007D4E01"/>
    <w:rsid w:val="007D4F4D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797"/>
    <w:rsid w:val="007E0C4F"/>
    <w:rsid w:val="007E0E1D"/>
    <w:rsid w:val="007E12E3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5DEF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5FE9"/>
    <w:rsid w:val="007F6CA4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07D0C"/>
    <w:rsid w:val="008108EC"/>
    <w:rsid w:val="00810E0C"/>
    <w:rsid w:val="00811397"/>
    <w:rsid w:val="00811612"/>
    <w:rsid w:val="008119B5"/>
    <w:rsid w:val="00811BEA"/>
    <w:rsid w:val="00811D60"/>
    <w:rsid w:val="008120F7"/>
    <w:rsid w:val="0081286D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23F"/>
    <w:rsid w:val="0082472D"/>
    <w:rsid w:val="00826792"/>
    <w:rsid w:val="00826F8C"/>
    <w:rsid w:val="00827214"/>
    <w:rsid w:val="008277BD"/>
    <w:rsid w:val="00830B6B"/>
    <w:rsid w:val="00831043"/>
    <w:rsid w:val="008311AD"/>
    <w:rsid w:val="00831965"/>
    <w:rsid w:val="00831AC3"/>
    <w:rsid w:val="00831E18"/>
    <w:rsid w:val="00832617"/>
    <w:rsid w:val="00832876"/>
    <w:rsid w:val="00832FCE"/>
    <w:rsid w:val="00833471"/>
    <w:rsid w:val="00833B81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286A"/>
    <w:rsid w:val="008435C6"/>
    <w:rsid w:val="00844079"/>
    <w:rsid w:val="00844559"/>
    <w:rsid w:val="008451FD"/>
    <w:rsid w:val="00845EE2"/>
    <w:rsid w:val="00846838"/>
    <w:rsid w:val="0084695A"/>
    <w:rsid w:val="00847102"/>
    <w:rsid w:val="0084714F"/>
    <w:rsid w:val="00847158"/>
    <w:rsid w:val="00847299"/>
    <w:rsid w:val="00847A56"/>
    <w:rsid w:val="008500E8"/>
    <w:rsid w:val="00850224"/>
    <w:rsid w:val="00850525"/>
    <w:rsid w:val="00850838"/>
    <w:rsid w:val="008508E2"/>
    <w:rsid w:val="00850A14"/>
    <w:rsid w:val="00850CB7"/>
    <w:rsid w:val="00851144"/>
    <w:rsid w:val="00851772"/>
    <w:rsid w:val="008517C1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5A81"/>
    <w:rsid w:val="008567D5"/>
    <w:rsid w:val="00856A3F"/>
    <w:rsid w:val="00856D96"/>
    <w:rsid w:val="008576FE"/>
    <w:rsid w:val="00857F71"/>
    <w:rsid w:val="00860420"/>
    <w:rsid w:val="008605D8"/>
    <w:rsid w:val="00860A64"/>
    <w:rsid w:val="00860D9E"/>
    <w:rsid w:val="0086117C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AC3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0D0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8C3"/>
    <w:rsid w:val="00876F11"/>
    <w:rsid w:val="008770B3"/>
    <w:rsid w:val="008770C4"/>
    <w:rsid w:val="008770DC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A7C"/>
    <w:rsid w:val="00883F93"/>
    <w:rsid w:val="00884716"/>
    <w:rsid w:val="008852F1"/>
    <w:rsid w:val="00885437"/>
    <w:rsid w:val="00885860"/>
    <w:rsid w:val="00885870"/>
    <w:rsid w:val="00885F73"/>
    <w:rsid w:val="008864BC"/>
    <w:rsid w:val="0088671D"/>
    <w:rsid w:val="00886DEE"/>
    <w:rsid w:val="00887178"/>
    <w:rsid w:val="0088719E"/>
    <w:rsid w:val="00887E44"/>
    <w:rsid w:val="00887F93"/>
    <w:rsid w:val="008905DA"/>
    <w:rsid w:val="00891307"/>
    <w:rsid w:val="0089134C"/>
    <w:rsid w:val="00891A69"/>
    <w:rsid w:val="00891E81"/>
    <w:rsid w:val="00891F4F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A52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17E"/>
    <w:rsid w:val="008A38E8"/>
    <w:rsid w:val="008A3E78"/>
    <w:rsid w:val="008A3F23"/>
    <w:rsid w:val="008A4AA2"/>
    <w:rsid w:val="008A5070"/>
    <w:rsid w:val="008A5250"/>
    <w:rsid w:val="008A5393"/>
    <w:rsid w:val="008A5609"/>
    <w:rsid w:val="008A63B2"/>
    <w:rsid w:val="008A64BE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1E13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5D1"/>
    <w:rsid w:val="008C2E0F"/>
    <w:rsid w:val="008C377C"/>
    <w:rsid w:val="008C3872"/>
    <w:rsid w:val="008C3F16"/>
    <w:rsid w:val="008C4581"/>
    <w:rsid w:val="008C48F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732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2CC5"/>
    <w:rsid w:val="008E39D6"/>
    <w:rsid w:val="008E5606"/>
    <w:rsid w:val="008E5857"/>
    <w:rsid w:val="008E5BFE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29A"/>
    <w:rsid w:val="008F1858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6CB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0793D"/>
    <w:rsid w:val="00910594"/>
    <w:rsid w:val="00910847"/>
    <w:rsid w:val="00911094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221"/>
    <w:rsid w:val="009169DF"/>
    <w:rsid w:val="00916E0D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BB1"/>
    <w:rsid w:val="00927E7F"/>
    <w:rsid w:val="00927F32"/>
    <w:rsid w:val="009301D8"/>
    <w:rsid w:val="009304E8"/>
    <w:rsid w:val="0093074C"/>
    <w:rsid w:val="009310EE"/>
    <w:rsid w:val="00931312"/>
    <w:rsid w:val="00931913"/>
    <w:rsid w:val="00931D84"/>
    <w:rsid w:val="009321E8"/>
    <w:rsid w:val="00933063"/>
    <w:rsid w:val="009331C8"/>
    <w:rsid w:val="00933472"/>
    <w:rsid w:val="00933A72"/>
    <w:rsid w:val="00933C09"/>
    <w:rsid w:val="00934CCE"/>
    <w:rsid w:val="00935171"/>
    <w:rsid w:val="009365D1"/>
    <w:rsid w:val="00936C1B"/>
    <w:rsid w:val="00937339"/>
    <w:rsid w:val="00937D34"/>
    <w:rsid w:val="00937D67"/>
    <w:rsid w:val="009415D9"/>
    <w:rsid w:val="00941851"/>
    <w:rsid w:val="009422B2"/>
    <w:rsid w:val="00942538"/>
    <w:rsid w:val="0094266A"/>
    <w:rsid w:val="009436B5"/>
    <w:rsid w:val="009439CC"/>
    <w:rsid w:val="00943C27"/>
    <w:rsid w:val="00944BFA"/>
    <w:rsid w:val="0094554B"/>
    <w:rsid w:val="00945DCD"/>
    <w:rsid w:val="00945E22"/>
    <w:rsid w:val="00945F58"/>
    <w:rsid w:val="009469FE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57C36"/>
    <w:rsid w:val="009602CE"/>
    <w:rsid w:val="00960B01"/>
    <w:rsid w:val="0096114F"/>
    <w:rsid w:val="009618CD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38B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0F3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D37"/>
    <w:rsid w:val="009962E2"/>
    <w:rsid w:val="00996CDB"/>
    <w:rsid w:val="00996F6E"/>
    <w:rsid w:val="009974E5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3E8D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6F1C"/>
    <w:rsid w:val="009C7161"/>
    <w:rsid w:val="009C72DF"/>
    <w:rsid w:val="009C7F84"/>
    <w:rsid w:val="009D03CF"/>
    <w:rsid w:val="009D0794"/>
    <w:rsid w:val="009D0A76"/>
    <w:rsid w:val="009D11FB"/>
    <w:rsid w:val="009D151E"/>
    <w:rsid w:val="009D1933"/>
    <w:rsid w:val="009D1D54"/>
    <w:rsid w:val="009D1EBF"/>
    <w:rsid w:val="009D2179"/>
    <w:rsid w:val="009D24C5"/>
    <w:rsid w:val="009D266C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6D6C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117"/>
    <w:rsid w:val="009F276E"/>
    <w:rsid w:val="009F2C1F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F41"/>
    <w:rsid w:val="00A07FBA"/>
    <w:rsid w:val="00A101D6"/>
    <w:rsid w:val="00A10378"/>
    <w:rsid w:val="00A10E46"/>
    <w:rsid w:val="00A10FFA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6"/>
    <w:rsid w:val="00A15408"/>
    <w:rsid w:val="00A15B64"/>
    <w:rsid w:val="00A15E05"/>
    <w:rsid w:val="00A16135"/>
    <w:rsid w:val="00A16704"/>
    <w:rsid w:val="00A176FA"/>
    <w:rsid w:val="00A17D19"/>
    <w:rsid w:val="00A17DC8"/>
    <w:rsid w:val="00A20054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4F47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3C5"/>
    <w:rsid w:val="00A61774"/>
    <w:rsid w:val="00A61F32"/>
    <w:rsid w:val="00A629D6"/>
    <w:rsid w:val="00A629E5"/>
    <w:rsid w:val="00A629F1"/>
    <w:rsid w:val="00A62C4C"/>
    <w:rsid w:val="00A62D83"/>
    <w:rsid w:val="00A63E77"/>
    <w:rsid w:val="00A63FF8"/>
    <w:rsid w:val="00A64A46"/>
    <w:rsid w:val="00A64F8C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27"/>
    <w:rsid w:val="00A71461"/>
    <w:rsid w:val="00A717D9"/>
    <w:rsid w:val="00A71C90"/>
    <w:rsid w:val="00A71D9A"/>
    <w:rsid w:val="00A727B7"/>
    <w:rsid w:val="00A72B0C"/>
    <w:rsid w:val="00A7303C"/>
    <w:rsid w:val="00A733F7"/>
    <w:rsid w:val="00A73648"/>
    <w:rsid w:val="00A73A75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155"/>
    <w:rsid w:val="00A82285"/>
    <w:rsid w:val="00A82D57"/>
    <w:rsid w:val="00A82EB2"/>
    <w:rsid w:val="00A83AA9"/>
    <w:rsid w:val="00A83B29"/>
    <w:rsid w:val="00A8425F"/>
    <w:rsid w:val="00A845F8"/>
    <w:rsid w:val="00A855D6"/>
    <w:rsid w:val="00A8601C"/>
    <w:rsid w:val="00A864C6"/>
    <w:rsid w:val="00A86678"/>
    <w:rsid w:val="00A926C1"/>
    <w:rsid w:val="00A9304D"/>
    <w:rsid w:val="00A9380E"/>
    <w:rsid w:val="00A9546A"/>
    <w:rsid w:val="00A95602"/>
    <w:rsid w:val="00A9649B"/>
    <w:rsid w:val="00A96ADA"/>
    <w:rsid w:val="00A96E7A"/>
    <w:rsid w:val="00A97ADA"/>
    <w:rsid w:val="00A97F23"/>
    <w:rsid w:val="00AA0331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2D"/>
    <w:rsid w:val="00AA2DC3"/>
    <w:rsid w:val="00AA35D0"/>
    <w:rsid w:val="00AA3A04"/>
    <w:rsid w:val="00AA3BB9"/>
    <w:rsid w:val="00AA40CB"/>
    <w:rsid w:val="00AA48E3"/>
    <w:rsid w:val="00AA66FD"/>
    <w:rsid w:val="00AB15A2"/>
    <w:rsid w:val="00AB16EE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5CBB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5DF"/>
    <w:rsid w:val="00AC3A0A"/>
    <w:rsid w:val="00AC3A89"/>
    <w:rsid w:val="00AC444B"/>
    <w:rsid w:val="00AC49EE"/>
    <w:rsid w:val="00AC533A"/>
    <w:rsid w:val="00AC5B8F"/>
    <w:rsid w:val="00AC5C27"/>
    <w:rsid w:val="00AC5D1D"/>
    <w:rsid w:val="00AC6101"/>
    <w:rsid w:val="00AC63D3"/>
    <w:rsid w:val="00AC6550"/>
    <w:rsid w:val="00AC659C"/>
    <w:rsid w:val="00AC69BB"/>
    <w:rsid w:val="00AC69C1"/>
    <w:rsid w:val="00AC7688"/>
    <w:rsid w:val="00AC79AB"/>
    <w:rsid w:val="00AC7D13"/>
    <w:rsid w:val="00AD064B"/>
    <w:rsid w:val="00AD0E17"/>
    <w:rsid w:val="00AD1714"/>
    <w:rsid w:val="00AD1CBD"/>
    <w:rsid w:val="00AD22CF"/>
    <w:rsid w:val="00AD23F9"/>
    <w:rsid w:val="00AD2458"/>
    <w:rsid w:val="00AD2C58"/>
    <w:rsid w:val="00AD2ECF"/>
    <w:rsid w:val="00AD33BF"/>
    <w:rsid w:val="00AD357C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2CB2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4F1A"/>
    <w:rsid w:val="00AF51C0"/>
    <w:rsid w:val="00AF5909"/>
    <w:rsid w:val="00AF59F8"/>
    <w:rsid w:val="00AF5AA0"/>
    <w:rsid w:val="00AF5ED9"/>
    <w:rsid w:val="00AF6563"/>
    <w:rsid w:val="00AF702C"/>
    <w:rsid w:val="00AF751B"/>
    <w:rsid w:val="00AF7962"/>
    <w:rsid w:val="00AF798A"/>
    <w:rsid w:val="00AF7A01"/>
    <w:rsid w:val="00AF7B9F"/>
    <w:rsid w:val="00B006D7"/>
    <w:rsid w:val="00B00B10"/>
    <w:rsid w:val="00B00C0F"/>
    <w:rsid w:val="00B00C5D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AD5"/>
    <w:rsid w:val="00B20C6E"/>
    <w:rsid w:val="00B2273E"/>
    <w:rsid w:val="00B22EBE"/>
    <w:rsid w:val="00B23862"/>
    <w:rsid w:val="00B23895"/>
    <w:rsid w:val="00B23F92"/>
    <w:rsid w:val="00B24116"/>
    <w:rsid w:val="00B24E8B"/>
    <w:rsid w:val="00B25715"/>
    <w:rsid w:val="00B258BF"/>
    <w:rsid w:val="00B25CE8"/>
    <w:rsid w:val="00B260D4"/>
    <w:rsid w:val="00B2663E"/>
    <w:rsid w:val="00B27390"/>
    <w:rsid w:val="00B2760B"/>
    <w:rsid w:val="00B3006E"/>
    <w:rsid w:val="00B30BEE"/>
    <w:rsid w:val="00B30CED"/>
    <w:rsid w:val="00B318A5"/>
    <w:rsid w:val="00B31DAF"/>
    <w:rsid w:val="00B31FF1"/>
    <w:rsid w:val="00B326C0"/>
    <w:rsid w:val="00B327CE"/>
    <w:rsid w:val="00B32B85"/>
    <w:rsid w:val="00B33001"/>
    <w:rsid w:val="00B330F3"/>
    <w:rsid w:val="00B333B6"/>
    <w:rsid w:val="00B334D3"/>
    <w:rsid w:val="00B339AE"/>
    <w:rsid w:val="00B33D48"/>
    <w:rsid w:val="00B342BE"/>
    <w:rsid w:val="00B34549"/>
    <w:rsid w:val="00B35F74"/>
    <w:rsid w:val="00B36455"/>
    <w:rsid w:val="00B36BB7"/>
    <w:rsid w:val="00B3767E"/>
    <w:rsid w:val="00B4035D"/>
    <w:rsid w:val="00B4039F"/>
    <w:rsid w:val="00B40469"/>
    <w:rsid w:val="00B40C3A"/>
    <w:rsid w:val="00B41034"/>
    <w:rsid w:val="00B4111F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1F5"/>
    <w:rsid w:val="00B553D2"/>
    <w:rsid w:val="00B55661"/>
    <w:rsid w:val="00B55D90"/>
    <w:rsid w:val="00B55EFC"/>
    <w:rsid w:val="00B563E2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5FE"/>
    <w:rsid w:val="00B668D3"/>
    <w:rsid w:val="00B673A7"/>
    <w:rsid w:val="00B6756D"/>
    <w:rsid w:val="00B675F9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395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CD4"/>
    <w:rsid w:val="00B82D59"/>
    <w:rsid w:val="00B83113"/>
    <w:rsid w:val="00B832DF"/>
    <w:rsid w:val="00B83C72"/>
    <w:rsid w:val="00B83CF4"/>
    <w:rsid w:val="00B840D6"/>
    <w:rsid w:val="00B843C7"/>
    <w:rsid w:val="00B84E47"/>
    <w:rsid w:val="00B850B1"/>
    <w:rsid w:val="00B85D2F"/>
    <w:rsid w:val="00B86715"/>
    <w:rsid w:val="00B86AD7"/>
    <w:rsid w:val="00B872BC"/>
    <w:rsid w:val="00B8733A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37"/>
    <w:rsid w:val="00B928FF"/>
    <w:rsid w:val="00B92AA5"/>
    <w:rsid w:val="00B934CC"/>
    <w:rsid w:val="00B943F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2651"/>
    <w:rsid w:val="00BA3144"/>
    <w:rsid w:val="00BA37B6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595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696"/>
    <w:rsid w:val="00BB7A61"/>
    <w:rsid w:val="00BB7A93"/>
    <w:rsid w:val="00BB7AA7"/>
    <w:rsid w:val="00BB7CA9"/>
    <w:rsid w:val="00BC052B"/>
    <w:rsid w:val="00BC055F"/>
    <w:rsid w:val="00BC06AB"/>
    <w:rsid w:val="00BC0BB8"/>
    <w:rsid w:val="00BC0CDC"/>
    <w:rsid w:val="00BC1918"/>
    <w:rsid w:val="00BC1FAB"/>
    <w:rsid w:val="00BC263D"/>
    <w:rsid w:val="00BC30D3"/>
    <w:rsid w:val="00BC48D9"/>
    <w:rsid w:val="00BC5772"/>
    <w:rsid w:val="00BC5C14"/>
    <w:rsid w:val="00BC5E77"/>
    <w:rsid w:val="00BC5F31"/>
    <w:rsid w:val="00BC6561"/>
    <w:rsid w:val="00BC6637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47A3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0B46"/>
    <w:rsid w:val="00BE2B9A"/>
    <w:rsid w:val="00BE3ECE"/>
    <w:rsid w:val="00BE4194"/>
    <w:rsid w:val="00BE4726"/>
    <w:rsid w:val="00BE4C7E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769"/>
    <w:rsid w:val="00BF3B8E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34F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453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067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02"/>
    <w:rsid w:val="00C33196"/>
    <w:rsid w:val="00C33B2C"/>
    <w:rsid w:val="00C33CA7"/>
    <w:rsid w:val="00C344E7"/>
    <w:rsid w:val="00C34801"/>
    <w:rsid w:val="00C34BA6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49E"/>
    <w:rsid w:val="00C378FD"/>
    <w:rsid w:val="00C379C8"/>
    <w:rsid w:val="00C37E62"/>
    <w:rsid w:val="00C405A3"/>
    <w:rsid w:val="00C40A36"/>
    <w:rsid w:val="00C40A63"/>
    <w:rsid w:val="00C411AB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26FC"/>
    <w:rsid w:val="00C533E5"/>
    <w:rsid w:val="00C54508"/>
    <w:rsid w:val="00C54B4B"/>
    <w:rsid w:val="00C55164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5AC3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356"/>
    <w:rsid w:val="00C7442E"/>
    <w:rsid w:val="00C749D9"/>
    <w:rsid w:val="00C74BEB"/>
    <w:rsid w:val="00C75628"/>
    <w:rsid w:val="00C75C09"/>
    <w:rsid w:val="00C801E4"/>
    <w:rsid w:val="00C80A12"/>
    <w:rsid w:val="00C810A5"/>
    <w:rsid w:val="00C81551"/>
    <w:rsid w:val="00C82D20"/>
    <w:rsid w:val="00C82FA4"/>
    <w:rsid w:val="00C83387"/>
    <w:rsid w:val="00C83849"/>
    <w:rsid w:val="00C841B4"/>
    <w:rsid w:val="00C846CA"/>
    <w:rsid w:val="00C850E2"/>
    <w:rsid w:val="00C8522A"/>
    <w:rsid w:val="00C858BD"/>
    <w:rsid w:val="00C85B7E"/>
    <w:rsid w:val="00C86D65"/>
    <w:rsid w:val="00C87008"/>
    <w:rsid w:val="00C870C8"/>
    <w:rsid w:val="00C87A10"/>
    <w:rsid w:val="00C91448"/>
    <w:rsid w:val="00C91AAD"/>
    <w:rsid w:val="00C921BB"/>
    <w:rsid w:val="00C92208"/>
    <w:rsid w:val="00C928F4"/>
    <w:rsid w:val="00C92ED6"/>
    <w:rsid w:val="00C93007"/>
    <w:rsid w:val="00C93441"/>
    <w:rsid w:val="00C9386A"/>
    <w:rsid w:val="00C93CB9"/>
    <w:rsid w:val="00C94D4E"/>
    <w:rsid w:val="00C950AB"/>
    <w:rsid w:val="00C95C21"/>
    <w:rsid w:val="00C9607C"/>
    <w:rsid w:val="00C96437"/>
    <w:rsid w:val="00C96A6E"/>
    <w:rsid w:val="00C96B07"/>
    <w:rsid w:val="00C96BD1"/>
    <w:rsid w:val="00C96D37"/>
    <w:rsid w:val="00C97E9E"/>
    <w:rsid w:val="00CA067B"/>
    <w:rsid w:val="00CA1603"/>
    <w:rsid w:val="00CA1795"/>
    <w:rsid w:val="00CA1E7A"/>
    <w:rsid w:val="00CA26E5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DD8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7DE"/>
    <w:rsid w:val="00CC0B2E"/>
    <w:rsid w:val="00CC0C7D"/>
    <w:rsid w:val="00CC0C7F"/>
    <w:rsid w:val="00CC127B"/>
    <w:rsid w:val="00CC20BA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0AA"/>
    <w:rsid w:val="00CD3203"/>
    <w:rsid w:val="00CD35E8"/>
    <w:rsid w:val="00CD37AB"/>
    <w:rsid w:val="00CD3D7D"/>
    <w:rsid w:val="00CD442D"/>
    <w:rsid w:val="00CD4E4E"/>
    <w:rsid w:val="00CD565F"/>
    <w:rsid w:val="00CD5949"/>
    <w:rsid w:val="00CD69B7"/>
    <w:rsid w:val="00CD729A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4DB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CF7D3B"/>
    <w:rsid w:val="00D002A7"/>
    <w:rsid w:val="00D0095B"/>
    <w:rsid w:val="00D01B86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0C83"/>
    <w:rsid w:val="00D11846"/>
    <w:rsid w:val="00D11ED4"/>
    <w:rsid w:val="00D129C6"/>
    <w:rsid w:val="00D13187"/>
    <w:rsid w:val="00D1364B"/>
    <w:rsid w:val="00D13C5B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AA1"/>
    <w:rsid w:val="00D20F68"/>
    <w:rsid w:val="00D21768"/>
    <w:rsid w:val="00D217EC"/>
    <w:rsid w:val="00D2204B"/>
    <w:rsid w:val="00D22423"/>
    <w:rsid w:val="00D22E43"/>
    <w:rsid w:val="00D23038"/>
    <w:rsid w:val="00D25EF5"/>
    <w:rsid w:val="00D25F57"/>
    <w:rsid w:val="00D2709E"/>
    <w:rsid w:val="00D279F2"/>
    <w:rsid w:val="00D27EDC"/>
    <w:rsid w:val="00D30147"/>
    <w:rsid w:val="00D30FC7"/>
    <w:rsid w:val="00D31022"/>
    <w:rsid w:val="00D313CF"/>
    <w:rsid w:val="00D31A9F"/>
    <w:rsid w:val="00D31F2A"/>
    <w:rsid w:val="00D3255C"/>
    <w:rsid w:val="00D3256B"/>
    <w:rsid w:val="00D326B0"/>
    <w:rsid w:val="00D326B3"/>
    <w:rsid w:val="00D32DDD"/>
    <w:rsid w:val="00D332E4"/>
    <w:rsid w:val="00D3365B"/>
    <w:rsid w:val="00D33E0A"/>
    <w:rsid w:val="00D33FB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2FCC"/>
    <w:rsid w:val="00D42FD8"/>
    <w:rsid w:val="00D43C5A"/>
    <w:rsid w:val="00D43CE5"/>
    <w:rsid w:val="00D44300"/>
    <w:rsid w:val="00D4445F"/>
    <w:rsid w:val="00D44C59"/>
    <w:rsid w:val="00D44FE2"/>
    <w:rsid w:val="00D46AEC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2B1"/>
    <w:rsid w:val="00D675B3"/>
    <w:rsid w:val="00D710AD"/>
    <w:rsid w:val="00D717C5"/>
    <w:rsid w:val="00D718B2"/>
    <w:rsid w:val="00D72933"/>
    <w:rsid w:val="00D73A4A"/>
    <w:rsid w:val="00D73B42"/>
    <w:rsid w:val="00D73DEB"/>
    <w:rsid w:val="00D74C7D"/>
    <w:rsid w:val="00D74F98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AD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232"/>
    <w:rsid w:val="00D92C80"/>
    <w:rsid w:val="00D9300E"/>
    <w:rsid w:val="00D9310F"/>
    <w:rsid w:val="00D93D41"/>
    <w:rsid w:val="00D94374"/>
    <w:rsid w:val="00D94683"/>
    <w:rsid w:val="00D947B1"/>
    <w:rsid w:val="00D950C9"/>
    <w:rsid w:val="00D95325"/>
    <w:rsid w:val="00D956CC"/>
    <w:rsid w:val="00D96588"/>
    <w:rsid w:val="00D96E2D"/>
    <w:rsid w:val="00D97E87"/>
    <w:rsid w:val="00DA1511"/>
    <w:rsid w:val="00DA1ECB"/>
    <w:rsid w:val="00DA1F0A"/>
    <w:rsid w:val="00DA2D4B"/>
    <w:rsid w:val="00DA2E25"/>
    <w:rsid w:val="00DA36F4"/>
    <w:rsid w:val="00DA3D5C"/>
    <w:rsid w:val="00DA412C"/>
    <w:rsid w:val="00DA5F6B"/>
    <w:rsid w:val="00DA6CAF"/>
    <w:rsid w:val="00DA6EA2"/>
    <w:rsid w:val="00DA71E0"/>
    <w:rsid w:val="00DA7E7D"/>
    <w:rsid w:val="00DB01A3"/>
    <w:rsid w:val="00DB031D"/>
    <w:rsid w:val="00DB0695"/>
    <w:rsid w:val="00DB1D9C"/>
    <w:rsid w:val="00DB24EE"/>
    <w:rsid w:val="00DB266C"/>
    <w:rsid w:val="00DB2CD3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C23"/>
    <w:rsid w:val="00DC2FEA"/>
    <w:rsid w:val="00DC37AD"/>
    <w:rsid w:val="00DC4689"/>
    <w:rsid w:val="00DC4895"/>
    <w:rsid w:val="00DC4FD1"/>
    <w:rsid w:val="00DC5489"/>
    <w:rsid w:val="00DC54A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501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99F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26D"/>
    <w:rsid w:val="00E035F3"/>
    <w:rsid w:val="00E03CB1"/>
    <w:rsid w:val="00E041C3"/>
    <w:rsid w:val="00E04777"/>
    <w:rsid w:val="00E056A7"/>
    <w:rsid w:val="00E05B9B"/>
    <w:rsid w:val="00E062B2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953"/>
    <w:rsid w:val="00E20A8C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557"/>
    <w:rsid w:val="00E259B6"/>
    <w:rsid w:val="00E260BF"/>
    <w:rsid w:val="00E26266"/>
    <w:rsid w:val="00E270E0"/>
    <w:rsid w:val="00E2715B"/>
    <w:rsid w:val="00E271B4"/>
    <w:rsid w:val="00E27C82"/>
    <w:rsid w:val="00E27D5B"/>
    <w:rsid w:val="00E3098A"/>
    <w:rsid w:val="00E30E80"/>
    <w:rsid w:val="00E31862"/>
    <w:rsid w:val="00E31C56"/>
    <w:rsid w:val="00E32143"/>
    <w:rsid w:val="00E33836"/>
    <w:rsid w:val="00E33DD5"/>
    <w:rsid w:val="00E3443A"/>
    <w:rsid w:val="00E34BA4"/>
    <w:rsid w:val="00E35119"/>
    <w:rsid w:val="00E354E9"/>
    <w:rsid w:val="00E35544"/>
    <w:rsid w:val="00E356C7"/>
    <w:rsid w:val="00E357A0"/>
    <w:rsid w:val="00E35B9B"/>
    <w:rsid w:val="00E35F9B"/>
    <w:rsid w:val="00E36A71"/>
    <w:rsid w:val="00E36F51"/>
    <w:rsid w:val="00E372EB"/>
    <w:rsid w:val="00E3760D"/>
    <w:rsid w:val="00E3798A"/>
    <w:rsid w:val="00E37C4E"/>
    <w:rsid w:val="00E37C8F"/>
    <w:rsid w:val="00E4054F"/>
    <w:rsid w:val="00E413CF"/>
    <w:rsid w:val="00E41524"/>
    <w:rsid w:val="00E41771"/>
    <w:rsid w:val="00E41B50"/>
    <w:rsid w:val="00E41FE9"/>
    <w:rsid w:val="00E432C3"/>
    <w:rsid w:val="00E432C4"/>
    <w:rsid w:val="00E43B1E"/>
    <w:rsid w:val="00E44468"/>
    <w:rsid w:val="00E452B4"/>
    <w:rsid w:val="00E4543B"/>
    <w:rsid w:val="00E45797"/>
    <w:rsid w:val="00E45BA7"/>
    <w:rsid w:val="00E45BAC"/>
    <w:rsid w:val="00E45E3A"/>
    <w:rsid w:val="00E45E82"/>
    <w:rsid w:val="00E45F92"/>
    <w:rsid w:val="00E45FCD"/>
    <w:rsid w:val="00E46421"/>
    <w:rsid w:val="00E46621"/>
    <w:rsid w:val="00E46B34"/>
    <w:rsid w:val="00E47717"/>
    <w:rsid w:val="00E47BAC"/>
    <w:rsid w:val="00E47F72"/>
    <w:rsid w:val="00E50344"/>
    <w:rsid w:val="00E5084B"/>
    <w:rsid w:val="00E50AD7"/>
    <w:rsid w:val="00E50F42"/>
    <w:rsid w:val="00E5156A"/>
    <w:rsid w:val="00E52072"/>
    <w:rsid w:val="00E52785"/>
    <w:rsid w:val="00E52D24"/>
    <w:rsid w:val="00E52DC8"/>
    <w:rsid w:val="00E52F52"/>
    <w:rsid w:val="00E54228"/>
    <w:rsid w:val="00E54BEC"/>
    <w:rsid w:val="00E55B76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E7D"/>
    <w:rsid w:val="00E67063"/>
    <w:rsid w:val="00E67265"/>
    <w:rsid w:val="00E67AB8"/>
    <w:rsid w:val="00E67AC4"/>
    <w:rsid w:val="00E67F10"/>
    <w:rsid w:val="00E704AC"/>
    <w:rsid w:val="00E70EB2"/>
    <w:rsid w:val="00E7357D"/>
    <w:rsid w:val="00E73677"/>
    <w:rsid w:val="00E737F7"/>
    <w:rsid w:val="00E74BF1"/>
    <w:rsid w:val="00E74CA2"/>
    <w:rsid w:val="00E75045"/>
    <w:rsid w:val="00E7512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7C6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8739A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08B"/>
    <w:rsid w:val="00EA3475"/>
    <w:rsid w:val="00EA34F9"/>
    <w:rsid w:val="00EA4065"/>
    <w:rsid w:val="00EA419E"/>
    <w:rsid w:val="00EA4AA9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4FD6"/>
    <w:rsid w:val="00EB50A6"/>
    <w:rsid w:val="00EB585F"/>
    <w:rsid w:val="00EB5DDE"/>
    <w:rsid w:val="00EB5E03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C7D73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38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119"/>
    <w:rsid w:val="00EF3BCC"/>
    <w:rsid w:val="00EF40AE"/>
    <w:rsid w:val="00EF41F9"/>
    <w:rsid w:val="00EF4842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1AEF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1593"/>
    <w:rsid w:val="00F12387"/>
    <w:rsid w:val="00F12D6F"/>
    <w:rsid w:val="00F130F0"/>
    <w:rsid w:val="00F134E2"/>
    <w:rsid w:val="00F14CBC"/>
    <w:rsid w:val="00F15BAF"/>
    <w:rsid w:val="00F17AEE"/>
    <w:rsid w:val="00F20510"/>
    <w:rsid w:val="00F22875"/>
    <w:rsid w:val="00F22BB2"/>
    <w:rsid w:val="00F22E61"/>
    <w:rsid w:val="00F23195"/>
    <w:rsid w:val="00F23773"/>
    <w:rsid w:val="00F2525A"/>
    <w:rsid w:val="00F25491"/>
    <w:rsid w:val="00F26840"/>
    <w:rsid w:val="00F27F36"/>
    <w:rsid w:val="00F30619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3E93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4F8"/>
    <w:rsid w:val="00F51734"/>
    <w:rsid w:val="00F52B23"/>
    <w:rsid w:val="00F53296"/>
    <w:rsid w:val="00F53A7E"/>
    <w:rsid w:val="00F53B5B"/>
    <w:rsid w:val="00F53C76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0CDE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5A2"/>
    <w:rsid w:val="00F6466B"/>
    <w:rsid w:val="00F64BC5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1AAF"/>
    <w:rsid w:val="00F72475"/>
    <w:rsid w:val="00F72520"/>
    <w:rsid w:val="00F727FD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22E7"/>
    <w:rsid w:val="00F8236C"/>
    <w:rsid w:val="00F823BA"/>
    <w:rsid w:val="00F84798"/>
    <w:rsid w:val="00F85B7A"/>
    <w:rsid w:val="00F86446"/>
    <w:rsid w:val="00F8661F"/>
    <w:rsid w:val="00F866D9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A8E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2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4A6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0F8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62ED-AE52-4A2D-BA7C-1D1006A7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6510</TotalTime>
  <Pages>27</Pages>
  <Words>10907</Words>
  <Characters>62173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2019-10-09T07:49:00Z</cp:lastPrinted>
  <dcterms:created xsi:type="dcterms:W3CDTF">2019-01-15T02:19:00Z</dcterms:created>
  <dcterms:modified xsi:type="dcterms:W3CDTF">2019-10-18T05:53:00Z</dcterms:modified>
</cp:coreProperties>
</file>